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E2" w:rsidRPr="005B6BD2" w:rsidRDefault="005B6BD2">
      <w:pPr>
        <w:rPr>
          <w:rFonts w:ascii="SassoonPrimaryInfant" w:hAnsi="SassoonPrimaryInfant"/>
          <w:b/>
          <w:sz w:val="28"/>
          <w:szCs w:val="28"/>
        </w:rPr>
      </w:pPr>
      <w:bookmarkStart w:id="0" w:name="_GoBack"/>
      <w:bookmarkEnd w:id="0"/>
      <w:r>
        <w:rPr>
          <w:rFonts w:ascii="SassoonPrimaryInfant" w:hAnsi="SassoonPrimaryInfant"/>
          <w:b/>
          <w:sz w:val="28"/>
          <w:szCs w:val="28"/>
        </w:rPr>
        <w:t xml:space="preserve">Class 2C </w:t>
      </w:r>
      <w:r w:rsidR="008670E2" w:rsidRPr="005B6BD2">
        <w:rPr>
          <w:rFonts w:ascii="SassoonPrimaryInfant" w:hAnsi="SassoonPrimaryInfant"/>
          <w:b/>
          <w:sz w:val="28"/>
          <w:szCs w:val="28"/>
        </w:rPr>
        <w:t xml:space="preserve">                                                 HOME FUN!                                       </w:t>
      </w:r>
      <w:r w:rsidR="00271437" w:rsidRPr="005B6BD2">
        <w:rPr>
          <w:rFonts w:ascii="SassoonPrimaryInfant" w:hAnsi="SassoonPrimaryInfant"/>
          <w:b/>
          <w:sz w:val="28"/>
          <w:szCs w:val="28"/>
        </w:rPr>
        <w:t xml:space="preserve">         WEEK COMMENCING: 29/06/</w:t>
      </w:r>
      <w:r w:rsidR="008670E2" w:rsidRPr="005B6BD2">
        <w:rPr>
          <w:rFonts w:ascii="SassoonPrimaryInfant" w:hAnsi="SassoonPrimaryInfant"/>
          <w:b/>
          <w:sz w:val="28"/>
          <w:szCs w:val="28"/>
        </w:rPr>
        <w:t>20</w:t>
      </w:r>
    </w:p>
    <w:p w:rsidR="008670E2" w:rsidRPr="005B6BD2" w:rsidRDefault="008670E2" w:rsidP="00985161">
      <w:pPr>
        <w:spacing w:after="0"/>
        <w:rPr>
          <w:rFonts w:ascii="SassoonPrimaryInfant" w:hAnsi="SassoonPrimaryInfant"/>
          <w:noProof/>
          <w:sz w:val="24"/>
          <w:szCs w:val="18"/>
          <w:lang w:eastAsia="en-GB"/>
        </w:rPr>
      </w:pPr>
      <w:r w:rsidRPr="005B6BD2">
        <w:rPr>
          <w:rFonts w:ascii="SassoonPrimaryInfant" w:hAnsi="SassoonPrimaryInfant"/>
          <w:noProof/>
          <w:sz w:val="24"/>
          <w:szCs w:val="18"/>
          <w:lang w:eastAsia="en-GB"/>
        </w:rPr>
        <w:t xml:space="preserve">Hello everyone! </w:t>
      </w:r>
    </w:p>
    <w:p w:rsidR="00C40F6F" w:rsidRPr="005B6BD2" w:rsidRDefault="008670E2" w:rsidP="005B6BD2">
      <w:pPr>
        <w:spacing w:after="0" w:line="240" w:lineRule="auto"/>
        <w:rPr>
          <w:rFonts w:ascii="SassoonPrimaryInfant" w:hAnsi="SassoonPrimaryInfant"/>
          <w:noProof/>
          <w:sz w:val="24"/>
          <w:szCs w:val="18"/>
          <w:lang w:eastAsia="en-GB"/>
        </w:rPr>
      </w:pPr>
      <w:r w:rsidRPr="005B6BD2">
        <w:rPr>
          <w:rFonts w:ascii="SassoonPrimaryInfant" w:hAnsi="SassoonPrimaryInfant"/>
          <w:noProof/>
          <w:sz w:val="24"/>
          <w:szCs w:val="18"/>
          <w:lang w:eastAsia="en-GB"/>
        </w:rPr>
        <w:t>Hope you ar</w:t>
      </w:r>
      <w:r w:rsidR="00837B7E" w:rsidRPr="005B6BD2">
        <w:rPr>
          <w:rFonts w:ascii="SassoonPrimaryInfant" w:hAnsi="SassoonPrimaryInfant"/>
          <w:noProof/>
          <w:sz w:val="24"/>
          <w:szCs w:val="18"/>
          <w:lang w:eastAsia="en-GB"/>
        </w:rPr>
        <w:t>e all well. T</w:t>
      </w:r>
      <w:r w:rsidR="00EE320E" w:rsidRPr="005B6BD2">
        <w:rPr>
          <w:rFonts w:ascii="SassoonPrimaryInfant" w:hAnsi="SassoonPrimaryInfant"/>
          <w:noProof/>
          <w:sz w:val="24"/>
          <w:szCs w:val="18"/>
          <w:lang w:eastAsia="en-GB"/>
        </w:rPr>
        <w:t xml:space="preserve">hank you to all of you </w:t>
      </w:r>
      <w:r w:rsidR="005B6BD2" w:rsidRPr="005B6BD2">
        <w:rPr>
          <w:rFonts w:ascii="SassoonPrimaryInfant" w:hAnsi="SassoonPrimaryInfant"/>
          <w:noProof/>
          <w:sz w:val="24"/>
          <w:szCs w:val="18"/>
          <w:lang w:eastAsia="en-GB"/>
        </w:rPr>
        <w:t xml:space="preserve">who </w:t>
      </w:r>
      <w:r w:rsidR="00EE320E" w:rsidRPr="005B6BD2">
        <w:rPr>
          <w:rFonts w:ascii="SassoonPrimaryInfant" w:hAnsi="SassoonPrimaryInfant"/>
          <w:noProof/>
          <w:sz w:val="24"/>
          <w:szCs w:val="18"/>
          <w:lang w:eastAsia="en-GB"/>
        </w:rPr>
        <w:t xml:space="preserve">have emailed me some of your fantastic work! A massive well done for maintaining your learning at home. Keep up your reading, writing and number work. I hope you enjoyed your home learning </w:t>
      </w:r>
      <w:r w:rsidR="005B6BD2" w:rsidRPr="005B6BD2">
        <w:rPr>
          <w:rFonts w:ascii="SassoonPrimaryInfant" w:hAnsi="SassoonPrimaryInfant"/>
          <w:noProof/>
          <w:sz w:val="24"/>
          <w:szCs w:val="18"/>
          <w:lang w:eastAsia="en-GB"/>
        </w:rPr>
        <w:t xml:space="preserve">tasks over </w:t>
      </w:r>
      <w:r w:rsidR="00EE320E" w:rsidRPr="005B6BD2">
        <w:rPr>
          <w:rFonts w:ascii="SassoonPrimaryInfant" w:hAnsi="SassoonPrimaryInfant"/>
          <w:noProof/>
          <w:sz w:val="24"/>
          <w:szCs w:val="18"/>
          <w:lang w:eastAsia="en-GB"/>
        </w:rPr>
        <w:t>the last couple of weeks</w:t>
      </w:r>
      <w:r w:rsidR="005B6BD2" w:rsidRPr="005B6BD2">
        <w:rPr>
          <w:rFonts w:ascii="SassoonPrimaryInfant" w:hAnsi="SassoonPrimaryInfant"/>
          <w:noProof/>
          <w:sz w:val="24"/>
          <w:szCs w:val="18"/>
          <w:lang w:eastAsia="en-GB"/>
        </w:rPr>
        <w:t xml:space="preserve">. </w:t>
      </w:r>
      <w:r w:rsidR="00EE320E" w:rsidRPr="005B6BD2">
        <w:rPr>
          <w:rFonts w:ascii="SassoonPrimaryInfant" w:hAnsi="SassoonPrimaryInfant"/>
          <w:noProof/>
          <w:sz w:val="24"/>
          <w:szCs w:val="18"/>
          <w:lang w:eastAsia="en-GB"/>
        </w:rPr>
        <w:t>This week, there is music, PE and more fun liteacy and numeracy activities for you to try.  This will be the last home learning pack for you to enjoy until the summer break. However, you can still co</w:t>
      </w:r>
      <w:r w:rsidR="005B6BD2" w:rsidRPr="005B6BD2">
        <w:rPr>
          <w:rFonts w:ascii="SassoonPrimaryInfant" w:hAnsi="SassoonPrimaryInfant"/>
          <w:noProof/>
          <w:sz w:val="24"/>
          <w:szCs w:val="18"/>
          <w:lang w:eastAsia="en-GB"/>
        </w:rPr>
        <w:t>ntinue to access BBC bitesize, M</w:t>
      </w:r>
      <w:r w:rsidR="00EE320E" w:rsidRPr="005B6BD2">
        <w:rPr>
          <w:rFonts w:ascii="SassoonPrimaryInfant" w:hAnsi="SassoonPrimaryInfant"/>
          <w:noProof/>
          <w:sz w:val="24"/>
          <w:szCs w:val="18"/>
          <w:lang w:eastAsia="en-GB"/>
        </w:rPr>
        <w:t>athle</w:t>
      </w:r>
      <w:r w:rsidR="005B6BD2" w:rsidRPr="005B6BD2">
        <w:rPr>
          <w:rFonts w:ascii="SassoonPrimaryInfant" w:hAnsi="SassoonPrimaryInfant"/>
          <w:noProof/>
          <w:sz w:val="24"/>
          <w:szCs w:val="18"/>
          <w:lang w:eastAsia="en-GB"/>
        </w:rPr>
        <w:t>tics and Education C</w:t>
      </w:r>
      <w:r w:rsidR="00EE320E" w:rsidRPr="005B6BD2">
        <w:rPr>
          <w:rFonts w:ascii="SassoonPrimaryInfant" w:hAnsi="SassoonPrimaryInfant"/>
          <w:noProof/>
          <w:sz w:val="24"/>
          <w:szCs w:val="18"/>
          <w:lang w:eastAsia="en-GB"/>
        </w:rPr>
        <w:t>ity to continue you</w:t>
      </w:r>
      <w:r w:rsidR="005B6BD2" w:rsidRPr="005B6BD2">
        <w:rPr>
          <w:rFonts w:ascii="SassoonPrimaryInfant" w:hAnsi="SassoonPrimaryInfant"/>
          <w:noProof/>
          <w:sz w:val="24"/>
          <w:szCs w:val="18"/>
          <w:lang w:eastAsia="en-GB"/>
        </w:rPr>
        <w:t>r</w:t>
      </w:r>
      <w:r w:rsidR="00EE320E" w:rsidRPr="005B6BD2">
        <w:rPr>
          <w:rFonts w:ascii="SassoonPrimaryInfant" w:hAnsi="SassoonPrimaryInfant"/>
          <w:noProof/>
          <w:sz w:val="24"/>
          <w:szCs w:val="18"/>
          <w:lang w:eastAsia="en-GB"/>
        </w:rPr>
        <w:t xml:space="preserve"> learning</w:t>
      </w:r>
      <w:r w:rsidR="005B6BD2" w:rsidRPr="005B6BD2">
        <w:rPr>
          <w:rFonts w:ascii="SassoonPrimaryInfant" w:hAnsi="SassoonPrimaryInfant"/>
          <w:noProof/>
          <w:sz w:val="24"/>
          <w:szCs w:val="18"/>
          <w:lang w:eastAsia="en-GB"/>
        </w:rPr>
        <w:t xml:space="preserve"> at home</w:t>
      </w:r>
      <w:r w:rsidR="00EE320E" w:rsidRPr="005B6BD2">
        <w:rPr>
          <w:rFonts w:ascii="SassoonPrimaryInfant" w:hAnsi="SassoonPrimaryInfant"/>
          <w:noProof/>
          <w:sz w:val="24"/>
          <w:szCs w:val="18"/>
          <w:lang w:eastAsia="en-GB"/>
        </w:rPr>
        <w:t xml:space="preserve">. </w:t>
      </w:r>
      <w:r w:rsidR="00EE320E" w:rsidRPr="005B6BD2">
        <w:rPr>
          <w:rFonts w:ascii="SassoonPrimaryInfant" w:hAnsi="SassoonPrimaryInfant"/>
          <w:noProof/>
          <w:sz w:val="24"/>
          <w:szCs w:val="18"/>
          <w:u w:val="single"/>
          <w:lang w:eastAsia="en-GB"/>
        </w:rPr>
        <w:t>Remember, regular bite size learning and</w:t>
      </w:r>
      <w:r w:rsidR="00837B7E" w:rsidRPr="005B6BD2">
        <w:rPr>
          <w:rFonts w:ascii="SassoonPrimaryInfant" w:hAnsi="SassoonPrimaryInfant"/>
          <w:noProof/>
          <w:sz w:val="24"/>
          <w:szCs w:val="18"/>
          <w:u w:val="single"/>
          <w:lang w:eastAsia="en-GB"/>
        </w:rPr>
        <w:t xml:space="preserve"> daily</w:t>
      </w:r>
      <w:r w:rsidR="00EE320E" w:rsidRPr="005B6BD2">
        <w:rPr>
          <w:rFonts w:ascii="SassoonPrimaryInfant" w:hAnsi="SassoonPrimaryInfant"/>
          <w:noProof/>
          <w:sz w:val="24"/>
          <w:szCs w:val="18"/>
          <w:u w:val="single"/>
          <w:lang w:eastAsia="en-GB"/>
        </w:rPr>
        <w:t xml:space="preserve"> reading</w:t>
      </w:r>
      <w:r w:rsidR="00EE320E" w:rsidRPr="005B6BD2">
        <w:rPr>
          <w:rFonts w:ascii="SassoonPrimaryInfant" w:hAnsi="SassoonPrimaryInfant"/>
          <w:noProof/>
          <w:sz w:val="24"/>
          <w:szCs w:val="18"/>
          <w:lang w:eastAsia="en-GB"/>
        </w:rPr>
        <w:t xml:space="preserve"> will go a long way in improving and maintaining your knowledge and skills. </w:t>
      </w:r>
      <w:r w:rsidR="005B6BD2" w:rsidRPr="005B6BD2">
        <w:rPr>
          <w:rFonts w:ascii="SassoonPrimaryInfant" w:hAnsi="SassoonPrimaryInfant"/>
          <w:noProof/>
          <w:sz w:val="24"/>
          <w:szCs w:val="18"/>
          <w:lang w:eastAsia="en-GB"/>
        </w:rPr>
        <w:t xml:space="preserve">Enjoy the sun shine, take care of yourselves. Miss Clark &amp; Miss Farmer. </w:t>
      </w:r>
    </w:p>
    <w:p w:rsidR="00985161" w:rsidRPr="0096716A" w:rsidRDefault="00985161" w:rsidP="00985161">
      <w:pPr>
        <w:spacing w:after="0"/>
        <w:rPr>
          <w:rFonts w:ascii="Century Gothic" w:hAnsi="Century Gothic"/>
          <w:noProof/>
          <w:sz w:val="18"/>
          <w:szCs w:val="18"/>
          <w:lang w:eastAsia="en-GB"/>
        </w:rPr>
      </w:pPr>
    </w:p>
    <w:tbl>
      <w:tblPr>
        <w:tblStyle w:val="TableGrid"/>
        <w:tblW w:w="0" w:type="auto"/>
        <w:tblLayout w:type="fixed"/>
        <w:tblLook w:val="04A0" w:firstRow="1" w:lastRow="0" w:firstColumn="1" w:lastColumn="0" w:noHBand="0" w:noVBand="1"/>
      </w:tblPr>
      <w:tblGrid>
        <w:gridCol w:w="5129"/>
        <w:gridCol w:w="5129"/>
        <w:gridCol w:w="5130"/>
      </w:tblGrid>
      <w:tr w:rsidR="0096716A" w:rsidTr="00985161">
        <w:trPr>
          <w:trHeight w:hRule="exact" w:val="3969"/>
        </w:trPr>
        <w:tc>
          <w:tcPr>
            <w:tcW w:w="5129" w:type="dxa"/>
          </w:tcPr>
          <w:p w:rsidR="00580566" w:rsidRPr="005B6BD2" w:rsidRDefault="00A40460" w:rsidP="00B2236B">
            <w:pPr>
              <w:jc w:val="center"/>
              <w:rPr>
                <w:rFonts w:ascii="Arial" w:hAnsi="Arial" w:cs="Arial"/>
                <w:b/>
                <w:u w:val="single"/>
              </w:rPr>
            </w:pPr>
            <w:r w:rsidRPr="005B6BD2">
              <w:rPr>
                <w:rFonts w:ascii="Arial" w:hAnsi="Arial" w:cs="Arial"/>
                <w:b/>
              </w:rPr>
              <w:t xml:space="preserve"> </w:t>
            </w:r>
            <w:r w:rsidR="00EE320E" w:rsidRPr="005B6BD2">
              <w:rPr>
                <w:rFonts w:ascii="Arial" w:hAnsi="Arial" w:cs="Arial"/>
                <w:b/>
                <w:u w:val="single"/>
              </w:rPr>
              <w:t>MUSIC</w:t>
            </w:r>
          </w:p>
          <w:p w:rsidR="00EE320E" w:rsidRPr="005B6BD2" w:rsidRDefault="00EE320E" w:rsidP="00B2236B">
            <w:pPr>
              <w:jc w:val="center"/>
              <w:rPr>
                <w:rFonts w:ascii="Arial" w:hAnsi="Arial" w:cs="Arial"/>
                <w:b/>
              </w:rPr>
            </w:pPr>
          </w:p>
          <w:p w:rsidR="00EE320E" w:rsidRPr="005B6BD2" w:rsidRDefault="00EE320E" w:rsidP="00B2236B">
            <w:pPr>
              <w:jc w:val="center"/>
              <w:rPr>
                <w:rFonts w:ascii="Arial" w:hAnsi="Arial" w:cs="Arial"/>
                <w:b/>
              </w:rPr>
            </w:pPr>
            <w:r w:rsidRPr="005B6BD2">
              <w:rPr>
                <w:rFonts w:ascii="Arial" w:hAnsi="Arial" w:cs="Arial"/>
                <w:b/>
              </w:rPr>
              <w:t xml:space="preserve">Can you learn the song ‘How far I’ll go’ from </w:t>
            </w:r>
            <w:r w:rsidR="00271437" w:rsidRPr="005B6BD2">
              <w:rPr>
                <w:rFonts w:ascii="Arial" w:hAnsi="Arial" w:cs="Arial"/>
                <w:b/>
              </w:rPr>
              <w:t>movie ‘</w:t>
            </w:r>
            <w:r w:rsidRPr="005B6BD2">
              <w:rPr>
                <w:rFonts w:ascii="Arial" w:hAnsi="Arial" w:cs="Arial"/>
                <w:b/>
              </w:rPr>
              <w:t>Moana</w:t>
            </w:r>
            <w:r w:rsidR="00271437" w:rsidRPr="005B6BD2">
              <w:rPr>
                <w:rFonts w:ascii="Arial" w:hAnsi="Arial" w:cs="Arial"/>
                <w:b/>
              </w:rPr>
              <w:t>’</w:t>
            </w:r>
            <w:r w:rsidRPr="005B6BD2">
              <w:rPr>
                <w:rFonts w:ascii="Arial" w:hAnsi="Arial" w:cs="Arial"/>
                <w:b/>
              </w:rPr>
              <w:t>?</w:t>
            </w:r>
          </w:p>
          <w:p w:rsidR="00EE320E" w:rsidRPr="005B6BD2" w:rsidRDefault="00EE320E" w:rsidP="00B2236B">
            <w:pPr>
              <w:jc w:val="center"/>
              <w:rPr>
                <w:rFonts w:ascii="Arial" w:hAnsi="Arial" w:cs="Arial"/>
                <w:b/>
              </w:rPr>
            </w:pPr>
          </w:p>
          <w:p w:rsidR="00837B7E" w:rsidRPr="005B6BD2" w:rsidRDefault="00271437" w:rsidP="00837B7E">
            <w:pPr>
              <w:rPr>
                <w:rFonts w:ascii="Arial" w:hAnsi="Arial" w:cs="Arial"/>
              </w:rPr>
            </w:pPr>
            <w:r w:rsidRPr="005B6BD2">
              <w:rPr>
                <w:rFonts w:ascii="Arial" w:hAnsi="Arial" w:cs="Arial"/>
                <w:b/>
              </w:rPr>
              <w:t>I have included the lyrics</w:t>
            </w:r>
            <w:r w:rsidR="00EE320E" w:rsidRPr="005B6BD2">
              <w:rPr>
                <w:rFonts w:ascii="Arial" w:hAnsi="Arial" w:cs="Arial"/>
                <w:b/>
              </w:rPr>
              <w:t xml:space="preserve"> for you</w:t>
            </w:r>
            <w:r w:rsidRPr="005B6BD2">
              <w:rPr>
                <w:rFonts w:ascii="Arial" w:hAnsi="Arial" w:cs="Arial"/>
                <w:b/>
              </w:rPr>
              <w:t xml:space="preserve"> and h</w:t>
            </w:r>
            <w:r w:rsidR="00EE320E" w:rsidRPr="005B6BD2">
              <w:rPr>
                <w:rFonts w:ascii="Arial" w:hAnsi="Arial" w:cs="Arial"/>
                <w:b/>
              </w:rPr>
              <w:t>ere</w:t>
            </w:r>
            <w:r w:rsidR="00837B7E" w:rsidRPr="005B6BD2">
              <w:rPr>
                <w:rFonts w:ascii="Arial" w:hAnsi="Arial" w:cs="Arial"/>
                <w:b/>
              </w:rPr>
              <w:t xml:space="preserve"> is a </w:t>
            </w:r>
            <w:proofErr w:type="spellStart"/>
            <w:r w:rsidR="00837B7E" w:rsidRPr="005B6BD2">
              <w:rPr>
                <w:rFonts w:ascii="Arial" w:hAnsi="Arial" w:cs="Arial"/>
                <w:b/>
              </w:rPr>
              <w:t>youtube</w:t>
            </w:r>
            <w:proofErr w:type="spellEnd"/>
            <w:r w:rsidR="00837B7E" w:rsidRPr="005B6BD2">
              <w:rPr>
                <w:rFonts w:ascii="Arial" w:hAnsi="Arial" w:cs="Arial"/>
                <w:b/>
              </w:rPr>
              <w:t xml:space="preserve"> link to the song: </w:t>
            </w:r>
            <w:hyperlink r:id="rId6" w:history="1">
              <w:r w:rsidR="00837B7E" w:rsidRPr="005B6BD2">
                <w:rPr>
                  <w:rStyle w:val="Hyperlink"/>
                  <w:rFonts w:ascii="Arial" w:hAnsi="Arial" w:cs="Arial"/>
                  <w:color w:val="auto"/>
                </w:rPr>
                <w:t>https://www.youtube.com/watch?v=i66p0_wZ9F0</w:t>
              </w:r>
            </w:hyperlink>
          </w:p>
          <w:p w:rsidR="00EE320E" w:rsidRPr="005B6BD2" w:rsidRDefault="00EE320E" w:rsidP="00B2236B">
            <w:pPr>
              <w:jc w:val="center"/>
              <w:rPr>
                <w:rFonts w:ascii="Arial" w:hAnsi="Arial" w:cs="Arial"/>
                <w:b/>
              </w:rPr>
            </w:pPr>
            <w:r w:rsidRPr="005B6BD2">
              <w:rPr>
                <w:rFonts w:ascii="Arial" w:hAnsi="Arial" w:cs="Arial"/>
                <w:b/>
              </w:rPr>
              <w:t>You can listen to the music and sing along.</w:t>
            </w:r>
          </w:p>
          <w:p w:rsidR="00EE320E" w:rsidRPr="005B6BD2" w:rsidRDefault="00EE320E" w:rsidP="00B2236B">
            <w:pPr>
              <w:jc w:val="center"/>
              <w:rPr>
                <w:rFonts w:ascii="Arial" w:hAnsi="Arial" w:cs="Arial"/>
                <w:b/>
              </w:rPr>
            </w:pPr>
            <w:r w:rsidRPr="005B6BD2">
              <w:rPr>
                <w:rFonts w:ascii="Arial" w:hAnsi="Arial" w:cs="Arial"/>
                <w:b/>
              </w:rPr>
              <w:t>Challenge yourself to memorise the words and sing!</w:t>
            </w:r>
          </w:p>
          <w:p w:rsidR="00EE320E" w:rsidRPr="005B6BD2" w:rsidRDefault="00EE320E" w:rsidP="00B2236B">
            <w:pPr>
              <w:jc w:val="center"/>
              <w:rPr>
                <w:rFonts w:ascii="Arial" w:hAnsi="Arial" w:cs="Arial"/>
                <w:b/>
              </w:rPr>
            </w:pPr>
          </w:p>
          <w:p w:rsidR="00EE320E" w:rsidRPr="005B6BD2" w:rsidRDefault="00EE320E" w:rsidP="00B2236B">
            <w:pPr>
              <w:jc w:val="center"/>
              <w:rPr>
                <w:rFonts w:ascii="Arial" w:hAnsi="Arial" w:cs="Arial"/>
                <w:b/>
              </w:rPr>
            </w:pPr>
            <w:r w:rsidRPr="005B6BD2">
              <w:rPr>
                <w:rFonts w:ascii="Arial" w:hAnsi="Arial" w:cs="Arial"/>
                <w:b/>
              </w:rPr>
              <w:t>If you wish, you can perform the song and send us a recording too! Have fun!</w:t>
            </w:r>
          </w:p>
          <w:p w:rsidR="0096716A" w:rsidRPr="005B6BD2" w:rsidRDefault="0096716A" w:rsidP="00B2236B">
            <w:pPr>
              <w:rPr>
                <w:rFonts w:ascii="Arial" w:hAnsi="Arial" w:cs="Arial"/>
                <w:sz w:val="17"/>
                <w:szCs w:val="17"/>
              </w:rPr>
            </w:pPr>
          </w:p>
        </w:tc>
        <w:tc>
          <w:tcPr>
            <w:tcW w:w="5129" w:type="dxa"/>
          </w:tcPr>
          <w:p w:rsidR="00D5078A" w:rsidRPr="005B6BD2" w:rsidRDefault="00D5078A" w:rsidP="00D5078A">
            <w:pPr>
              <w:jc w:val="center"/>
              <w:rPr>
                <w:rFonts w:ascii="Arial" w:hAnsi="Arial" w:cs="Arial"/>
                <w:b/>
                <w:sz w:val="20"/>
                <w:szCs w:val="20"/>
                <w:u w:val="single"/>
              </w:rPr>
            </w:pPr>
            <w:r w:rsidRPr="005B6BD2">
              <w:rPr>
                <w:rFonts w:ascii="Arial" w:hAnsi="Arial" w:cs="Arial"/>
                <w:b/>
                <w:sz w:val="20"/>
                <w:szCs w:val="20"/>
                <w:u w:val="single"/>
              </w:rPr>
              <w:t>Maths</w:t>
            </w:r>
          </w:p>
          <w:p w:rsidR="00D5078A" w:rsidRPr="005B6BD2" w:rsidRDefault="00D5078A" w:rsidP="00D5078A">
            <w:pPr>
              <w:rPr>
                <w:rFonts w:ascii="Arial" w:hAnsi="Arial" w:cs="Arial"/>
                <w:sz w:val="20"/>
                <w:szCs w:val="20"/>
              </w:rPr>
            </w:pPr>
            <w:r w:rsidRPr="005B6BD2">
              <w:rPr>
                <w:rFonts w:ascii="Arial" w:hAnsi="Arial" w:cs="Arial"/>
                <w:sz w:val="20"/>
                <w:szCs w:val="20"/>
              </w:rPr>
              <w:t xml:space="preserve">Data and statistics. We explored briefly data and how to draw bar charts before the lockdown. Let’s revisit that.  Please go to </w:t>
            </w:r>
            <w:proofErr w:type="spellStart"/>
            <w:r w:rsidRPr="005B6BD2">
              <w:rPr>
                <w:rFonts w:ascii="Arial" w:hAnsi="Arial" w:cs="Arial"/>
                <w:sz w:val="20"/>
                <w:szCs w:val="20"/>
              </w:rPr>
              <w:t>twinkl</w:t>
            </w:r>
            <w:proofErr w:type="spellEnd"/>
            <w:r w:rsidRPr="005B6BD2">
              <w:rPr>
                <w:rFonts w:ascii="Arial" w:hAnsi="Arial" w:cs="Arial"/>
                <w:sz w:val="20"/>
                <w:szCs w:val="20"/>
              </w:rPr>
              <w:t xml:space="preserve"> and refresh your learning on pictogram, block charts and tally.</w:t>
            </w:r>
          </w:p>
          <w:p w:rsidR="00D5078A" w:rsidRPr="005B6BD2" w:rsidRDefault="00783DD6" w:rsidP="00D5078A">
            <w:pPr>
              <w:rPr>
                <w:rFonts w:ascii="Arial" w:hAnsi="Arial" w:cs="Arial"/>
                <w:sz w:val="20"/>
                <w:szCs w:val="20"/>
              </w:rPr>
            </w:pPr>
            <w:hyperlink r:id="rId7" w:history="1">
              <w:r w:rsidR="00D5078A" w:rsidRPr="005B6BD2">
                <w:rPr>
                  <w:rStyle w:val="Hyperlink"/>
                  <w:rFonts w:ascii="Arial" w:hAnsi="Arial" w:cs="Arial"/>
                  <w:color w:val="auto"/>
                  <w:sz w:val="20"/>
                  <w:szCs w:val="20"/>
                </w:rPr>
                <w:t>https://www.twinkl.co.uk/resource/planit-maths-y2-statistics-simple-diagrams-lesson-pack-3-tp-n-2546478</w:t>
              </w:r>
            </w:hyperlink>
          </w:p>
          <w:p w:rsidR="0096374D" w:rsidRPr="005B6BD2" w:rsidRDefault="0096374D" w:rsidP="00D5078A">
            <w:pPr>
              <w:rPr>
                <w:rFonts w:ascii="Arial" w:hAnsi="Arial" w:cs="Arial"/>
                <w:b/>
                <w:noProof/>
                <w:sz w:val="20"/>
                <w:szCs w:val="20"/>
                <w:lang w:eastAsia="en-GB"/>
              </w:rPr>
            </w:pPr>
          </w:p>
          <w:p w:rsidR="00D5078A" w:rsidRPr="005B6BD2" w:rsidRDefault="00D5078A" w:rsidP="00D5078A">
            <w:pPr>
              <w:rPr>
                <w:rFonts w:ascii="Arial" w:hAnsi="Arial" w:cs="Arial"/>
                <w:b/>
                <w:noProof/>
                <w:sz w:val="20"/>
                <w:szCs w:val="20"/>
                <w:lang w:eastAsia="en-GB"/>
              </w:rPr>
            </w:pPr>
            <w:r w:rsidRPr="005B6BD2">
              <w:rPr>
                <w:rFonts w:ascii="Arial" w:hAnsi="Arial" w:cs="Arial"/>
                <w:b/>
                <w:noProof/>
                <w:sz w:val="20"/>
                <w:szCs w:val="20"/>
                <w:lang w:eastAsia="en-GB"/>
              </w:rPr>
              <w:t>Discuss at home:</w:t>
            </w:r>
          </w:p>
          <w:p w:rsidR="00D5078A" w:rsidRPr="005B6BD2" w:rsidRDefault="00D5078A" w:rsidP="00D5078A">
            <w:pPr>
              <w:rPr>
                <w:rFonts w:ascii="Arial" w:hAnsi="Arial" w:cs="Arial"/>
                <w:b/>
                <w:noProof/>
                <w:sz w:val="20"/>
                <w:szCs w:val="20"/>
                <w:lang w:eastAsia="en-GB"/>
              </w:rPr>
            </w:pPr>
            <w:r w:rsidRPr="005B6BD2">
              <w:rPr>
                <w:rFonts w:ascii="Arial" w:hAnsi="Arial" w:cs="Arial"/>
                <w:b/>
                <w:noProof/>
                <w:sz w:val="20"/>
                <w:szCs w:val="20"/>
                <w:lang w:eastAsia="en-GB"/>
              </w:rPr>
              <w:t>What is the difference between a pictogram and a block graph or block chart?</w:t>
            </w:r>
            <w:r w:rsidR="005B6BD2" w:rsidRPr="005B6BD2">
              <w:rPr>
                <w:rFonts w:ascii="Arial" w:hAnsi="Arial" w:cs="Arial"/>
                <w:b/>
                <w:noProof/>
                <w:sz w:val="20"/>
                <w:szCs w:val="20"/>
                <w:lang w:eastAsia="en-GB"/>
              </w:rPr>
              <w:t xml:space="preserve"> </w:t>
            </w:r>
            <w:r w:rsidRPr="005B6BD2">
              <w:rPr>
                <w:rFonts w:ascii="Arial" w:hAnsi="Arial" w:cs="Arial"/>
                <w:b/>
                <w:noProof/>
                <w:sz w:val="20"/>
                <w:szCs w:val="20"/>
                <w:lang w:eastAsia="en-GB"/>
              </w:rPr>
              <w:t>Next, can you try these activity sheets:</w:t>
            </w:r>
          </w:p>
          <w:p w:rsidR="00D5078A" w:rsidRPr="005B6BD2" w:rsidRDefault="00783DD6" w:rsidP="00D5078A">
            <w:pPr>
              <w:rPr>
                <w:rFonts w:ascii="Arial" w:hAnsi="Arial" w:cs="Arial"/>
                <w:sz w:val="20"/>
                <w:szCs w:val="20"/>
              </w:rPr>
            </w:pPr>
            <w:hyperlink r:id="rId8" w:history="1">
              <w:r w:rsidR="00D5078A" w:rsidRPr="005B6BD2">
                <w:rPr>
                  <w:rStyle w:val="Hyperlink"/>
                  <w:rFonts w:ascii="Arial" w:hAnsi="Arial" w:cs="Arial"/>
                  <w:color w:val="auto"/>
                  <w:sz w:val="20"/>
                  <w:szCs w:val="20"/>
                </w:rPr>
                <w:t>https://www.twinkl.co.uk/resource/t2-m-1390-new-interpreting-pictograms-activity-sheets</w:t>
              </w:r>
            </w:hyperlink>
          </w:p>
          <w:p w:rsidR="006658AF" w:rsidRPr="005B6BD2" w:rsidRDefault="006658AF" w:rsidP="00D5078A">
            <w:pPr>
              <w:rPr>
                <w:rFonts w:ascii="Arial" w:hAnsi="Arial" w:cs="Arial"/>
                <w:sz w:val="20"/>
                <w:szCs w:val="20"/>
              </w:rPr>
            </w:pPr>
          </w:p>
          <w:p w:rsidR="00D5078A" w:rsidRPr="005B6BD2" w:rsidRDefault="00783DD6" w:rsidP="00D5078A">
            <w:pPr>
              <w:rPr>
                <w:rFonts w:ascii="Arial" w:hAnsi="Arial" w:cs="Arial"/>
                <w:sz w:val="18"/>
                <w:szCs w:val="18"/>
              </w:rPr>
            </w:pPr>
            <w:hyperlink r:id="rId9" w:history="1">
              <w:r w:rsidR="00D5078A" w:rsidRPr="005B6BD2">
                <w:rPr>
                  <w:rStyle w:val="Hyperlink"/>
                  <w:rFonts w:ascii="Arial" w:hAnsi="Arial" w:cs="Arial"/>
                  <w:color w:val="auto"/>
                  <w:sz w:val="20"/>
                  <w:szCs w:val="20"/>
                </w:rPr>
                <w:t>https://www.twinkl.co.uk/resource/t2-m-250-favourite-colour-tally-and-bar-chart-worksheets</w:t>
              </w:r>
            </w:hyperlink>
          </w:p>
        </w:tc>
        <w:tc>
          <w:tcPr>
            <w:tcW w:w="5130" w:type="dxa"/>
          </w:tcPr>
          <w:p w:rsidR="00B2236B" w:rsidRPr="005B6BD2" w:rsidRDefault="00A40460" w:rsidP="00B2236B">
            <w:pPr>
              <w:jc w:val="center"/>
              <w:rPr>
                <w:rFonts w:ascii="Arial" w:hAnsi="Arial" w:cs="Arial"/>
                <w:b/>
                <w:sz w:val="28"/>
                <w:szCs w:val="28"/>
              </w:rPr>
            </w:pPr>
            <w:r w:rsidRPr="005B6BD2">
              <w:rPr>
                <w:rFonts w:ascii="Arial" w:hAnsi="Arial" w:cs="Arial"/>
                <w:b/>
                <w:sz w:val="28"/>
                <w:szCs w:val="28"/>
              </w:rPr>
              <w:t>PSHE: Reflections</w:t>
            </w:r>
          </w:p>
          <w:p w:rsidR="00D2390E" w:rsidRPr="005B6BD2" w:rsidRDefault="00D2390E" w:rsidP="00B2236B">
            <w:pPr>
              <w:jc w:val="center"/>
              <w:rPr>
                <w:rFonts w:ascii="Arial" w:hAnsi="Arial" w:cs="Arial"/>
                <w:sz w:val="18"/>
                <w:szCs w:val="18"/>
              </w:rPr>
            </w:pPr>
          </w:p>
          <w:p w:rsidR="00D2390E" w:rsidRPr="005B6BD2" w:rsidRDefault="00A40460">
            <w:pPr>
              <w:rPr>
                <w:rFonts w:ascii="Arial" w:hAnsi="Arial" w:cs="Arial"/>
                <w:noProof/>
                <w:sz w:val="20"/>
                <w:szCs w:val="20"/>
                <w:lang w:eastAsia="en-GB"/>
              </w:rPr>
            </w:pPr>
            <w:r w:rsidRPr="005B6BD2">
              <w:rPr>
                <w:rFonts w:ascii="Arial" w:hAnsi="Arial" w:cs="Arial"/>
                <w:noProof/>
                <w:sz w:val="20"/>
                <w:szCs w:val="20"/>
                <w:lang w:eastAsia="en-GB"/>
              </w:rPr>
              <w:t xml:space="preserve">This school year has been rather unprecendented on so many levels. Many of you will have a story to tell about what happened since the school closures in March. </w:t>
            </w:r>
          </w:p>
          <w:p w:rsidR="00A40460" w:rsidRPr="005B6BD2" w:rsidRDefault="00A40460">
            <w:pPr>
              <w:rPr>
                <w:rFonts w:ascii="Arial" w:hAnsi="Arial" w:cs="Arial"/>
                <w:noProof/>
                <w:sz w:val="20"/>
                <w:szCs w:val="20"/>
                <w:lang w:eastAsia="en-GB"/>
              </w:rPr>
            </w:pPr>
          </w:p>
          <w:p w:rsidR="00A40460" w:rsidRPr="005B6BD2" w:rsidRDefault="00A40460">
            <w:pPr>
              <w:rPr>
                <w:rFonts w:ascii="Arial" w:hAnsi="Arial" w:cs="Arial"/>
                <w:noProof/>
                <w:sz w:val="20"/>
                <w:szCs w:val="20"/>
                <w:lang w:eastAsia="en-GB"/>
              </w:rPr>
            </w:pPr>
            <w:r w:rsidRPr="005B6BD2">
              <w:rPr>
                <w:rFonts w:ascii="Arial" w:hAnsi="Arial" w:cs="Arial"/>
                <w:noProof/>
                <w:sz w:val="20"/>
                <w:szCs w:val="20"/>
                <w:lang w:eastAsia="en-GB"/>
              </w:rPr>
              <w:t>Can you spend some time reflecting on your journey since the start of the school closure and write a little story, poem or song?  Include your feelings or the</w:t>
            </w:r>
            <w:r w:rsidR="00271437" w:rsidRPr="005B6BD2">
              <w:rPr>
                <w:rFonts w:ascii="Arial" w:hAnsi="Arial" w:cs="Arial"/>
                <w:noProof/>
                <w:sz w:val="20"/>
                <w:szCs w:val="20"/>
                <w:lang w:eastAsia="en-GB"/>
              </w:rPr>
              <w:t xml:space="preserve"> various</w:t>
            </w:r>
            <w:r w:rsidRPr="005B6BD2">
              <w:rPr>
                <w:rFonts w:ascii="Arial" w:hAnsi="Arial" w:cs="Arial"/>
                <w:noProof/>
                <w:sz w:val="20"/>
                <w:szCs w:val="20"/>
                <w:lang w:eastAsia="en-GB"/>
              </w:rPr>
              <w:t xml:space="preserve"> things you did. </w:t>
            </w:r>
          </w:p>
          <w:p w:rsidR="00A40460" w:rsidRPr="005B6BD2" w:rsidRDefault="00A40460">
            <w:pPr>
              <w:rPr>
                <w:rFonts w:ascii="Arial" w:hAnsi="Arial" w:cs="Arial"/>
                <w:noProof/>
                <w:sz w:val="20"/>
                <w:szCs w:val="20"/>
                <w:lang w:eastAsia="en-GB"/>
              </w:rPr>
            </w:pPr>
          </w:p>
          <w:p w:rsidR="00A40460" w:rsidRPr="005B6BD2" w:rsidRDefault="00A40460">
            <w:pPr>
              <w:rPr>
                <w:rFonts w:ascii="Arial" w:hAnsi="Arial" w:cs="Arial"/>
                <w:noProof/>
                <w:sz w:val="24"/>
                <w:szCs w:val="24"/>
                <w:lang w:eastAsia="en-GB"/>
              </w:rPr>
            </w:pPr>
            <w:r w:rsidRPr="005B6BD2">
              <w:rPr>
                <w:rFonts w:ascii="Arial" w:hAnsi="Arial" w:cs="Arial"/>
                <w:noProof/>
                <w:sz w:val="20"/>
                <w:szCs w:val="20"/>
                <w:lang w:eastAsia="en-GB"/>
              </w:rPr>
              <w:t>You can write this journey as a letter for your teachers and friends and illustrate your work too. We l</w:t>
            </w:r>
            <w:r w:rsidR="00271437" w:rsidRPr="005B6BD2">
              <w:rPr>
                <w:rFonts w:ascii="Arial" w:hAnsi="Arial" w:cs="Arial"/>
                <w:noProof/>
                <w:sz w:val="20"/>
                <w:szCs w:val="20"/>
                <w:lang w:eastAsia="en-GB"/>
              </w:rPr>
              <w:t>ook forward to reading your work</w:t>
            </w:r>
            <w:r w:rsidRPr="005B6BD2">
              <w:rPr>
                <w:rFonts w:ascii="Arial" w:hAnsi="Arial" w:cs="Arial"/>
                <w:noProof/>
                <w:sz w:val="20"/>
                <w:szCs w:val="20"/>
                <w:lang w:eastAsia="en-GB"/>
              </w:rPr>
              <w:t xml:space="preserve">. </w:t>
            </w:r>
            <w:r w:rsidRPr="005B6BD2">
              <w:rPr>
                <w:rFonts w:ascii="Arial" w:hAnsi="Arial" w:cs="Arial"/>
                <w:noProof/>
                <w:sz w:val="20"/>
                <w:szCs w:val="20"/>
                <w:lang w:eastAsia="en-GB"/>
              </w:rPr>
              <w:sym w:font="Wingdings" w:char="F04A"/>
            </w:r>
          </w:p>
        </w:tc>
      </w:tr>
      <w:tr w:rsidR="0096716A" w:rsidTr="00985161">
        <w:trPr>
          <w:trHeight w:hRule="exact" w:val="3969"/>
        </w:trPr>
        <w:tc>
          <w:tcPr>
            <w:tcW w:w="5129" w:type="dxa"/>
          </w:tcPr>
          <w:p w:rsidR="00D5078A" w:rsidRPr="005B6BD2" w:rsidRDefault="00D5078A" w:rsidP="00D5078A">
            <w:pPr>
              <w:jc w:val="center"/>
              <w:rPr>
                <w:rFonts w:ascii="Arial" w:hAnsi="Arial" w:cs="Arial"/>
                <w:b/>
                <w:noProof/>
                <w:sz w:val="24"/>
                <w:szCs w:val="24"/>
                <w:u w:val="single"/>
                <w:lang w:eastAsia="en-GB"/>
              </w:rPr>
            </w:pPr>
            <w:r w:rsidRPr="005B6BD2">
              <w:rPr>
                <w:rFonts w:ascii="Arial" w:hAnsi="Arial" w:cs="Arial"/>
                <w:b/>
                <w:noProof/>
                <w:sz w:val="24"/>
                <w:szCs w:val="24"/>
                <w:u w:val="single"/>
                <w:lang w:eastAsia="en-GB"/>
              </w:rPr>
              <w:t>P.E.</w:t>
            </w:r>
          </w:p>
          <w:p w:rsidR="00D5078A" w:rsidRPr="005B6BD2" w:rsidRDefault="00D5078A" w:rsidP="00D5078A">
            <w:pPr>
              <w:jc w:val="center"/>
              <w:rPr>
                <w:rFonts w:ascii="Arial" w:hAnsi="Arial" w:cs="Arial"/>
                <w:b/>
                <w:noProof/>
                <w:sz w:val="24"/>
                <w:szCs w:val="24"/>
                <w:u w:val="single"/>
                <w:lang w:eastAsia="en-GB"/>
              </w:rPr>
            </w:pPr>
          </w:p>
          <w:p w:rsidR="00D5078A" w:rsidRPr="005B6BD2" w:rsidRDefault="00D5078A" w:rsidP="00D5078A">
            <w:pPr>
              <w:jc w:val="center"/>
              <w:rPr>
                <w:rFonts w:ascii="Arial" w:hAnsi="Arial" w:cs="Arial"/>
                <w:b/>
                <w:noProof/>
                <w:sz w:val="24"/>
                <w:szCs w:val="24"/>
                <w:lang w:eastAsia="en-GB"/>
              </w:rPr>
            </w:pPr>
            <w:r w:rsidRPr="005B6BD2">
              <w:rPr>
                <w:rFonts w:ascii="Arial" w:hAnsi="Arial" w:cs="Arial"/>
                <w:b/>
                <w:noProof/>
                <w:sz w:val="24"/>
                <w:szCs w:val="24"/>
                <w:lang w:eastAsia="en-GB"/>
              </w:rPr>
              <w:t>How many of these can you do in 1 minute?</w:t>
            </w:r>
          </w:p>
          <w:p w:rsidR="00D5078A" w:rsidRPr="005B6BD2" w:rsidRDefault="00D5078A" w:rsidP="00D5078A">
            <w:pPr>
              <w:pStyle w:val="ListParagraph"/>
              <w:numPr>
                <w:ilvl w:val="0"/>
                <w:numId w:val="2"/>
              </w:numPr>
              <w:rPr>
                <w:rFonts w:ascii="Arial" w:hAnsi="Arial" w:cs="Arial"/>
                <w:b/>
                <w:noProof/>
                <w:sz w:val="20"/>
                <w:szCs w:val="20"/>
                <w:lang w:eastAsia="en-GB"/>
              </w:rPr>
            </w:pPr>
            <w:r w:rsidRPr="005B6BD2">
              <w:rPr>
                <w:rFonts w:ascii="Arial" w:hAnsi="Arial" w:cs="Arial"/>
                <w:b/>
                <w:noProof/>
                <w:sz w:val="20"/>
                <w:szCs w:val="20"/>
                <w:lang w:eastAsia="en-GB"/>
              </w:rPr>
              <w:t>Burpees</w:t>
            </w:r>
          </w:p>
          <w:p w:rsidR="00D5078A" w:rsidRPr="005B6BD2" w:rsidRDefault="00D5078A" w:rsidP="00D5078A">
            <w:pPr>
              <w:pStyle w:val="ListParagraph"/>
              <w:numPr>
                <w:ilvl w:val="0"/>
                <w:numId w:val="2"/>
              </w:numPr>
              <w:rPr>
                <w:rFonts w:ascii="Arial" w:hAnsi="Arial" w:cs="Arial"/>
                <w:b/>
                <w:noProof/>
                <w:sz w:val="20"/>
                <w:szCs w:val="20"/>
                <w:lang w:eastAsia="en-GB"/>
              </w:rPr>
            </w:pPr>
            <w:r w:rsidRPr="005B6BD2">
              <w:rPr>
                <w:rFonts w:ascii="Arial" w:hAnsi="Arial" w:cs="Arial"/>
                <w:b/>
                <w:noProof/>
                <w:sz w:val="20"/>
                <w:szCs w:val="20"/>
                <w:lang w:eastAsia="en-GB"/>
              </w:rPr>
              <w:t>Starjumps</w:t>
            </w:r>
          </w:p>
          <w:p w:rsidR="00D5078A" w:rsidRPr="005B6BD2" w:rsidRDefault="00D5078A" w:rsidP="00D5078A">
            <w:pPr>
              <w:pStyle w:val="ListParagraph"/>
              <w:numPr>
                <w:ilvl w:val="0"/>
                <w:numId w:val="2"/>
              </w:numPr>
              <w:rPr>
                <w:rFonts w:ascii="Arial" w:hAnsi="Arial" w:cs="Arial"/>
                <w:b/>
                <w:noProof/>
                <w:sz w:val="20"/>
                <w:szCs w:val="20"/>
                <w:lang w:eastAsia="en-GB"/>
              </w:rPr>
            </w:pPr>
            <w:r w:rsidRPr="005B6BD2">
              <w:rPr>
                <w:rFonts w:ascii="Arial" w:hAnsi="Arial" w:cs="Arial"/>
                <w:b/>
                <w:noProof/>
                <w:sz w:val="20"/>
                <w:szCs w:val="20"/>
                <w:lang w:eastAsia="en-GB"/>
              </w:rPr>
              <w:t>Knee high runs</w:t>
            </w:r>
          </w:p>
          <w:p w:rsidR="00D5078A" w:rsidRPr="005B6BD2" w:rsidRDefault="00D5078A" w:rsidP="00D5078A">
            <w:pPr>
              <w:pStyle w:val="ListParagraph"/>
              <w:numPr>
                <w:ilvl w:val="0"/>
                <w:numId w:val="2"/>
              </w:numPr>
              <w:rPr>
                <w:rFonts w:ascii="Arial" w:hAnsi="Arial" w:cs="Arial"/>
                <w:b/>
                <w:noProof/>
                <w:sz w:val="20"/>
                <w:szCs w:val="20"/>
                <w:lang w:eastAsia="en-GB"/>
              </w:rPr>
            </w:pPr>
            <w:r w:rsidRPr="005B6BD2">
              <w:rPr>
                <w:rFonts w:ascii="Arial" w:hAnsi="Arial" w:cs="Arial"/>
                <w:b/>
                <w:noProof/>
                <w:sz w:val="20"/>
                <w:szCs w:val="20"/>
                <w:lang w:eastAsia="en-GB"/>
              </w:rPr>
              <w:t>Hope on one leg (right leg)</w:t>
            </w:r>
          </w:p>
          <w:p w:rsidR="00D5078A" w:rsidRPr="005B6BD2" w:rsidRDefault="00D5078A" w:rsidP="00D5078A">
            <w:pPr>
              <w:pStyle w:val="ListParagraph"/>
              <w:numPr>
                <w:ilvl w:val="0"/>
                <w:numId w:val="2"/>
              </w:numPr>
              <w:rPr>
                <w:rFonts w:ascii="Arial" w:hAnsi="Arial" w:cs="Arial"/>
                <w:b/>
                <w:noProof/>
                <w:sz w:val="20"/>
                <w:szCs w:val="20"/>
                <w:lang w:eastAsia="en-GB"/>
              </w:rPr>
            </w:pPr>
            <w:r w:rsidRPr="005B6BD2">
              <w:rPr>
                <w:rFonts w:ascii="Arial" w:hAnsi="Arial" w:cs="Arial"/>
                <w:b/>
                <w:noProof/>
                <w:sz w:val="20"/>
                <w:szCs w:val="20"/>
                <w:lang w:eastAsia="en-GB"/>
              </w:rPr>
              <w:t>Hope on the other leg (left leg)</w:t>
            </w:r>
          </w:p>
          <w:p w:rsidR="00D5078A" w:rsidRPr="005B6BD2" w:rsidRDefault="00D5078A" w:rsidP="00D5078A">
            <w:pPr>
              <w:rPr>
                <w:rFonts w:ascii="Arial" w:hAnsi="Arial" w:cs="Arial"/>
                <w:b/>
                <w:noProof/>
                <w:sz w:val="20"/>
                <w:szCs w:val="20"/>
                <w:lang w:eastAsia="en-GB"/>
              </w:rPr>
            </w:pPr>
          </w:p>
          <w:p w:rsidR="00D5078A" w:rsidRPr="005B6BD2" w:rsidRDefault="00D5078A" w:rsidP="00D5078A">
            <w:pPr>
              <w:rPr>
                <w:rFonts w:ascii="Arial" w:hAnsi="Arial" w:cs="Arial"/>
                <w:b/>
                <w:noProof/>
                <w:sz w:val="20"/>
                <w:szCs w:val="20"/>
                <w:lang w:eastAsia="en-GB"/>
              </w:rPr>
            </w:pPr>
            <w:r w:rsidRPr="005B6BD2">
              <w:rPr>
                <w:rFonts w:ascii="Arial" w:hAnsi="Arial" w:cs="Arial"/>
                <w:b/>
                <w:noProof/>
                <w:sz w:val="20"/>
                <w:szCs w:val="20"/>
                <w:lang w:eastAsia="en-GB"/>
              </w:rPr>
              <w:t>Now, repeat 1-5 again.</w:t>
            </w:r>
          </w:p>
          <w:p w:rsidR="00D5078A" w:rsidRPr="005B6BD2" w:rsidRDefault="00D5078A" w:rsidP="00D5078A">
            <w:pPr>
              <w:rPr>
                <w:rFonts w:ascii="Arial" w:hAnsi="Arial" w:cs="Arial"/>
                <w:b/>
                <w:noProof/>
                <w:sz w:val="20"/>
                <w:szCs w:val="20"/>
                <w:lang w:eastAsia="en-GB"/>
              </w:rPr>
            </w:pPr>
          </w:p>
          <w:p w:rsidR="005B6BD2" w:rsidRPr="005B6BD2" w:rsidRDefault="00D5078A" w:rsidP="00D5078A">
            <w:pPr>
              <w:rPr>
                <w:rFonts w:ascii="Arial" w:hAnsi="Arial" w:cs="Arial"/>
                <w:b/>
                <w:noProof/>
                <w:sz w:val="20"/>
                <w:szCs w:val="20"/>
                <w:lang w:eastAsia="en-GB"/>
              </w:rPr>
            </w:pPr>
            <w:r w:rsidRPr="005B6BD2">
              <w:rPr>
                <w:rFonts w:ascii="Arial" w:hAnsi="Arial" w:cs="Arial"/>
                <w:b/>
                <w:noProof/>
                <w:sz w:val="20"/>
                <w:szCs w:val="20"/>
                <w:lang w:eastAsia="en-GB"/>
              </w:rPr>
              <w:t xml:space="preserve">How many times can you repeat steps 1-5? </w:t>
            </w:r>
          </w:p>
          <w:p w:rsidR="00D5078A" w:rsidRPr="005B6BD2" w:rsidRDefault="00D5078A" w:rsidP="00D5078A">
            <w:pPr>
              <w:rPr>
                <w:rFonts w:ascii="Arial" w:hAnsi="Arial" w:cs="Arial"/>
                <w:b/>
                <w:noProof/>
                <w:sz w:val="20"/>
                <w:szCs w:val="20"/>
                <w:lang w:eastAsia="en-GB"/>
              </w:rPr>
            </w:pPr>
            <w:r w:rsidRPr="005B6BD2">
              <w:rPr>
                <w:rFonts w:ascii="Arial" w:hAnsi="Arial" w:cs="Arial"/>
                <w:b/>
                <w:noProof/>
                <w:sz w:val="20"/>
                <w:szCs w:val="20"/>
                <w:lang w:eastAsia="en-GB"/>
              </w:rPr>
              <w:t xml:space="preserve">Don’t give up easily </w:t>
            </w:r>
            <w:r w:rsidRPr="005B6BD2">
              <w:rPr>
                <w:rFonts w:ascii="Arial" w:hAnsi="Arial" w:cs="Arial"/>
                <w:b/>
                <w:noProof/>
                <w:sz w:val="20"/>
                <w:szCs w:val="20"/>
                <w:lang w:eastAsia="en-GB"/>
              </w:rPr>
              <w:sym w:font="Wingdings" w:char="F04A"/>
            </w:r>
          </w:p>
          <w:p w:rsidR="0096716A" w:rsidRPr="005B6BD2" w:rsidRDefault="0096716A">
            <w:pPr>
              <w:rPr>
                <w:rFonts w:ascii="Arial" w:hAnsi="Arial" w:cs="Arial"/>
                <w:noProof/>
                <w:sz w:val="24"/>
                <w:szCs w:val="24"/>
                <w:lang w:eastAsia="en-GB"/>
              </w:rPr>
            </w:pPr>
          </w:p>
          <w:p w:rsidR="0096716A" w:rsidRPr="005B6BD2" w:rsidRDefault="0096716A">
            <w:pPr>
              <w:rPr>
                <w:rFonts w:ascii="Arial" w:hAnsi="Arial" w:cs="Arial"/>
                <w:noProof/>
                <w:sz w:val="24"/>
                <w:szCs w:val="24"/>
                <w:lang w:eastAsia="en-GB"/>
              </w:rPr>
            </w:pPr>
          </w:p>
        </w:tc>
        <w:tc>
          <w:tcPr>
            <w:tcW w:w="5129" w:type="dxa"/>
          </w:tcPr>
          <w:p w:rsidR="00295021" w:rsidRPr="005B6BD2" w:rsidRDefault="00D5078A" w:rsidP="00D5078A">
            <w:pPr>
              <w:jc w:val="center"/>
              <w:rPr>
                <w:rFonts w:ascii="Arial" w:hAnsi="Arial" w:cs="Arial"/>
                <w:b/>
                <w:u w:val="single"/>
              </w:rPr>
            </w:pPr>
            <w:r w:rsidRPr="005B6BD2">
              <w:rPr>
                <w:rFonts w:ascii="Arial" w:hAnsi="Arial" w:cs="Arial"/>
                <w:b/>
                <w:u w:val="single"/>
              </w:rPr>
              <w:t>Maths</w:t>
            </w:r>
            <w:r w:rsidR="00295021" w:rsidRPr="005B6BD2">
              <w:rPr>
                <w:rFonts w:ascii="Arial" w:hAnsi="Arial" w:cs="Arial"/>
                <w:b/>
                <w:u w:val="single"/>
              </w:rPr>
              <w:t xml:space="preserve"> Part 2</w:t>
            </w:r>
            <w:r w:rsidRPr="005B6BD2">
              <w:rPr>
                <w:rFonts w:ascii="Arial" w:hAnsi="Arial" w:cs="Arial"/>
                <w:b/>
                <w:u w:val="single"/>
              </w:rPr>
              <w:t xml:space="preserve">: </w:t>
            </w:r>
          </w:p>
          <w:p w:rsidR="00D5078A" w:rsidRPr="005B6BD2" w:rsidRDefault="00D5078A" w:rsidP="00D5078A">
            <w:pPr>
              <w:jc w:val="center"/>
              <w:rPr>
                <w:rFonts w:ascii="Arial" w:hAnsi="Arial" w:cs="Arial"/>
                <w:b/>
                <w:u w:val="single"/>
              </w:rPr>
            </w:pPr>
            <w:r w:rsidRPr="005B6BD2">
              <w:rPr>
                <w:rFonts w:ascii="Arial" w:hAnsi="Arial" w:cs="Arial"/>
                <w:b/>
                <w:u w:val="single"/>
              </w:rPr>
              <w:t>Data Collection and Representation</w:t>
            </w:r>
          </w:p>
          <w:p w:rsidR="00295021" w:rsidRPr="005B6BD2" w:rsidRDefault="00295021" w:rsidP="00295021">
            <w:pPr>
              <w:pStyle w:val="ListParagraph"/>
              <w:rPr>
                <w:rFonts w:ascii="Arial" w:hAnsi="Arial" w:cs="Arial"/>
              </w:rPr>
            </w:pPr>
          </w:p>
          <w:p w:rsidR="00295021" w:rsidRPr="005B6BD2" w:rsidRDefault="00295021" w:rsidP="008264A2">
            <w:pPr>
              <w:rPr>
                <w:rFonts w:ascii="Arial" w:hAnsi="Arial" w:cs="Arial"/>
              </w:rPr>
            </w:pPr>
            <w:r w:rsidRPr="005B6BD2">
              <w:rPr>
                <w:rFonts w:ascii="Arial" w:hAnsi="Arial" w:cs="Arial"/>
              </w:rPr>
              <w:t>Next, try the pictogram challenge</w:t>
            </w:r>
            <w:r w:rsidR="008264A2" w:rsidRPr="005B6BD2">
              <w:rPr>
                <w:rFonts w:ascii="Arial" w:hAnsi="Arial" w:cs="Arial"/>
              </w:rPr>
              <w:t xml:space="preserve"> included in the extra resources section.</w:t>
            </w:r>
          </w:p>
          <w:p w:rsidR="00295021" w:rsidRPr="005B6BD2" w:rsidRDefault="00295021" w:rsidP="00295021">
            <w:pPr>
              <w:rPr>
                <w:rFonts w:ascii="Arial" w:hAnsi="Arial" w:cs="Arial"/>
                <w:shd w:val="clear" w:color="auto" w:fill="FFFFFF"/>
              </w:rPr>
            </w:pPr>
            <w:r w:rsidRPr="005B6BD2">
              <w:rPr>
                <w:rFonts w:ascii="Arial" w:hAnsi="Arial" w:cs="Arial"/>
                <w:shd w:val="clear" w:color="auto" w:fill="FFFFFF"/>
              </w:rPr>
              <w:t>Interpret pictograms with scales of 2, 5 and 10</w:t>
            </w:r>
          </w:p>
          <w:p w:rsidR="00295021" w:rsidRPr="005B6BD2" w:rsidRDefault="00295021" w:rsidP="00295021">
            <w:pPr>
              <w:rPr>
                <w:rFonts w:ascii="Arial" w:hAnsi="Arial" w:cs="Arial"/>
              </w:rPr>
            </w:pPr>
          </w:p>
          <w:p w:rsidR="00295021" w:rsidRPr="005B6BD2" w:rsidRDefault="00295021" w:rsidP="00295021">
            <w:pPr>
              <w:rPr>
                <w:rFonts w:ascii="Arial" w:hAnsi="Arial" w:cs="Arial"/>
                <w:b/>
              </w:rPr>
            </w:pPr>
            <w:r w:rsidRPr="005B6BD2">
              <w:rPr>
                <w:rFonts w:ascii="Arial" w:hAnsi="Arial" w:cs="Arial"/>
                <w:b/>
              </w:rPr>
              <w:t>Question: What does scales of 2, 5 or 10 mean?</w:t>
            </w:r>
          </w:p>
          <w:p w:rsidR="00295021" w:rsidRPr="005B6BD2" w:rsidRDefault="00295021" w:rsidP="00295021">
            <w:pPr>
              <w:rPr>
                <w:rFonts w:ascii="Arial" w:hAnsi="Arial" w:cs="Arial"/>
                <w:b/>
              </w:rPr>
            </w:pPr>
            <w:r w:rsidRPr="005B6BD2">
              <w:rPr>
                <w:rFonts w:ascii="Arial" w:hAnsi="Arial" w:cs="Arial"/>
                <w:b/>
              </w:rPr>
              <w:t>Clue: Each shape or picture might represent 2 or more people.</w:t>
            </w:r>
          </w:p>
          <w:p w:rsidR="00295021" w:rsidRPr="005B6BD2" w:rsidRDefault="00295021" w:rsidP="00295021">
            <w:pPr>
              <w:pStyle w:val="ListParagraph"/>
              <w:rPr>
                <w:rFonts w:ascii="Arial" w:hAnsi="Arial" w:cs="Arial"/>
              </w:rPr>
            </w:pPr>
          </w:p>
          <w:p w:rsidR="00295021" w:rsidRPr="005B6BD2" w:rsidRDefault="00295021" w:rsidP="00295021">
            <w:pPr>
              <w:rPr>
                <w:rFonts w:ascii="Arial" w:hAnsi="Arial" w:cs="Arial"/>
              </w:rPr>
            </w:pPr>
            <w:r w:rsidRPr="005B6BD2">
              <w:rPr>
                <w:rFonts w:ascii="Arial" w:hAnsi="Arial" w:cs="Arial"/>
              </w:rPr>
              <w:t>So when you count, you need to take extra care.</w:t>
            </w:r>
          </w:p>
          <w:p w:rsidR="00295021" w:rsidRPr="005B6BD2" w:rsidRDefault="00295021" w:rsidP="00295021">
            <w:pPr>
              <w:rPr>
                <w:rFonts w:ascii="Arial" w:hAnsi="Arial" w:cs="Arial"/>
              </w:rPr>
            </w:pPr>
            <w:r w:rsidRPr="005B6BD2">
              <w:rPr>
                <w:rFonts w:ascii="Arial" w:hAnsi="Arial" w:cs="Arial"/>
              </w:rPr>
              <w:t>Have fun with this challenge. You can do it!</w:t>
            </w:r>
          </w:p>
          <w:p w:rsidR="0096374D" w:rsidRPr="005B6BD2" w:rsidRDefault="0096374D" w:rsidP="0096374D">
            <w:pPr>
              <w:rPr>
                <w:rFonts w:ascii="Arial" w:hAnsi="Arial" w:cs="Arial"/>
                <w:sz w:val="19"/>
                <w:szCs w:val="19"/>
              </w:rPr>
            </w:pPr>
          </w:p>
          <w:p w:rsidR="0096374D" w:rsidRPr="005B6BD2" w:rsidRDefault="0096374D" w:rsidP="0096374D">
            <w:pPr>
              <w:rPr>
                <w:rFonts w:ascii="Arial" w:hAnsi="Arial" w:cs="Arial"/>
                <w:sz w:val="16"/>
                <w:szCs w:val="16"/>
              </w:rPr>
            </w:pPr>
          </w:p>
          <w:p w:rsidR="000854D3" w:rsidRPr="005B6BD2" w:rsidRDefault="000854D3" w:rsidP="000854D3">
            <w:pPr>
              <w:jc w:val="center"/>
              <w:rPr>
                <w:rFonts w:ascii="Arial" w:hAnsi="Arial" w:cs="Arial"/>
                <w:noProof/>
                <w:sz w:val="20"/>
                <w:szCs w:val="20"/>
                <w:lang w:eastAsia="en-GB"/>
              </w:rPr>
            </w:pPr>
          </w:p>
        </w:tc>
        <w:tc>
          <w:tcPr>
            <w:tcW w:w="5130" w:type="dxa"/>
          </w:tcPr>
          <w:p w:rsidR="009B43FF" w:rsidRPr="005B6BD2" w:rsidRDefault="00D035B2" w:rsidP="009B43FF">
            <w:pPr>
              <w:jc w:val="center"/>
              <w:rPr>
                <w:rFonts w:ascii="Arial" w:hAnsi="Arial" w:cs="Arial"/>
                <w:b/>
                <w:sz w:val="24"/>
                <w:szCs w:val="20"/>
                <w:u w:val="single"/>
              </w:rPr>
            </w:pPr>
            <w:r w:rsidRPr="005B6BD2">
              <w:rPr>
                <w:rFonts w:ascii="Arial" w:hAnsi="Arial" w:cs="Arial"/>
                <w:b/>
                <w:sz w:val="24"/>
                <w:szCs w:val="20"/>
                <w:u w:val="single"/>
              </w:rPr>
              <w:t>Literacy</w:t>
            </w:r>
            <w:r w:rsidR="00A40460" w:rsidRPr="005B6BD2">
              <w:rPr>
                <w:rFonts w:ascii="Arial" w:hAnsi="Arial" w:cs="Arial"/>
                <w:b/>
                <w:sz w:val="24"/>
                <w:szCs w:val="20"/>
                <w:u w:val="single"/>
              </w:rPr>
              <w:t>: Superheroes</w:t>
            </w:r>
          </w:p>
          <w:p w:rsidR="00B2236B" w:rsidRPr="005B6BD2" w:rsidRDefault="00B2236B" w:rsidP="009B43FF">
            <w:pPr>
              <w:jc w:val="center"/>
              <w:rPr>
                <w:rFonts w:ascii="Arial" w:hAnsi="Arial" w:cs="Arial"/>
                <w:b/>
                <w:sz w:val="18"/>
                <w:szCs w:val="18"/>
                <w:u w:val="single"/>
              </w:rPr>
            </w:pPr>
          </w:p>
          <w:p w:rsidR="00A40460" w:rsidRPr="005B6BD2" w:rsidRDefault="00D035B2" w:rsidP="00247F50">
            <w:pPr>
              <w:jc w:val="center"/>
              <w:rPr>
                <w:rFonts w:ascii="Arial" w:hAnsi="Arial" w:cs="Arial"/>
                <w:b/>
                <w:noProof/>
                <w:sz w:val="20"/>
                <w:szCs w:val="20"/>
                <w:lang w:eastAsia="en-GB"/>
              </w:rPr>
            </w:pPr>
            <w:r w:rsidRPr="005B6BD2">
              <w:rPr>
                <w:rFonts w:ascii="Arial" w:hAnsi="Arial" w:cs="Arial"/>
                <w:b/>
                <w:noProof/>
                <w:sz w:val="18"/>
                <w:szCs w:val="18"/>
                <w:lang w:eastAsia="en-GB"/>
              </w:rPr>
              <w:t xml:space="preserve">  </w:t>
            </w:r>
            <w:r w:rsidR="00247F50" w:rsidRPr="005B6BD2">
              <w:rPr>
                <w:rFonts w:ascii="Arial" w:hAnsi="Arial" w:cs="Arial"/>
                <w:b/>
                <w:noProof/>
                <w:sz w:val="20"/>
                <w:szCs w:val="20"/>
                <w:lang w:eastAsia="en-GB"/>
              </w:rPr>
              <w:t xml:space="preserve">In addition to the Literacy activities in Education city and grammar sheets in twinkl, please download the story booklet on </w:t>
            </w:r>
            <w:r w:rsidR="00A40460" w:rsidRPr="005B6BD2">
              <w:rPr>
                <w:rFonts w:ascii="Arial" w:hAnsi="Arial" w:cs="Arial"/>
                <w:b/>
                <w:noProof/>
                <w:sz w:val="20"/>
                <w:szCs w:val="20"/>
                <w:lang w:eastAsia="en-GB"/>
              </w:rPr>
              <w:t>‘Superheroes’ from talk4writing.com that we have included.</w:t>
            </w:r>
            <w:r w:rsidR="00247F50" w:rsidRPr="005B6BD2">
              <w:rPr>
                <w:rFonts w:ascii="Arial" w:hAnsi="Arial" w:cs="Arial"/>
                <w:b/>
                <w:noProof/>
                <w:sz w:val="20"/>
                <w:szCs w:val="20"/>
                <w:lang w:eastAsia="en-GB"/>
              </w:rPr>
              <w:t xml:space="preserve"> </w:t>
            </w:r>
          </w:p>
          <w:p w:rsidR="00A40460" w:rsidRPr="005B6BD2" w:rsidRDefault="00A40460" w:rsidP="00247F50">
            <w:pPr>
              <w:jc w:val="center"/>
              <w:rPr>
                <w:rFonts w:ascii="Arial" w:hAnsi="Arial" w:cs="Arial"/>
                <w:b/>
                <w:noProof/>
                <w:sz w:val="20"/>
                <w:szCs w:val="20"/>
                <w:lang w:eastAsia="en-GB"/>
              </w:rPr>
            </w:pPr>
          </w:p>
          <w:p w:rsidR="00247F50" w:rsidRPr="005B6BD2" w:rsidRDefault="00A40460" w:rsidP="00247F50">
            <w:pPr>
              <w:jc w:val="center"/>
              <w:rPr>
                <w:rFonts w:ascii="Arial" w:hAnsi="Arial" w:cs="Arial"/>
                <w:b/>
                <w:noProof/>
                <w:sz w:val="20"/>
                <w:szCs w:val="20"/>
                <w:lang w:eastAsia="en-GB"/>
              </w:rPr>
            </w:pPr>
            <w:r w:rsidRPr="005B6BD2">
              <w:rPr>
                <w:rFonts w:ascii="Arial" w:hAnsi="Arial" w:cs="Arial"/>
                <w:b/>
                <w:noProof/>
                <w:sz w:val="20"/>
                <w:szCs w:val="20"/>
                <w:lang w:eastAsia="en-GB"/>
              </w:rPr>
              <w:t>Read the story carefully, a few times if needed, to gain fluency before answering the comprehension questions.</w:t>
            </w:r>
          </w:p>
          <w:p w:rsidR="00A40460" w:rsidRPr="005B6BD2" w:rsidRDefault="00A40460" w:rsidP="00247F50">
            <w:pPr>
              <w:jc w:val="center"/>
              <w:rPr>
                <w:rFonts w:ascii="Arial" w:hAnsi="Arial" w:cs="Arial"/>
                <w:b/>
                <w:noProof/>
                <w:sz w:val="20"/>
                <w:szCs w:val="20"/>
                <w:lang w:eastAsia="en-GB"/>
              </w:rPr>
            </w:pPr>
          </w:p>
          <w:p w:rsidR="00247F50" w:rsidRPr="005B6BD2" w:rsidRDefault="00247F50" w:rsidP="00247F50">
            <w:pPr>
              <w:pStyle w:val="Default"/>
              <w:rPr>
                <w:rFonts w:ascii="Arial" w:hAnsi="Arial" w:cs="Arial"/>
                <w:b/>
                <w:bCs/>
                <w:color w:val="auto"/>
                <w:sz w:val="20"/>
                <w:szCs w:val="20"/>
              </w:rPr>
            </w:pPr>
            <w:r w:rsidRPr="005B6BD2">
              <w:rPr>
                <w:rFonts w:ascii="Arial" w:hAnsi="Arial" w:cs="Arial"/>
                <w:b/>
                <w:bCs/>
                <w:color w:val="auto"/>
                <w:sz w:val="20"/>
                <w:szCs w:val="20"/>
              </w:rPr>
              <w:t xml:space="preserve">You can also listen to an audio recording of this story here: </w:t>
            </w:r>
          </w:p>
          <w:p w:rsidR="00247F50" w:rsidRPr="005B6BD2" w:rsidRDefault="00247F50" w:rsidP="00247F50">
            <w:pPr>
              <w:pStyle w:val="Default"/>
              <w:rPr>
                <w:rFonts w:ascii="Arial" w:hAnsi="Arial" w:cs="Arial"/>
                <w:b/>
                <w:bCs/>
                <w:color w:val="auto"/>
                <w:sz w:val="20"/>
                <w:szCs w:val="20"/>
              </w:rPr>
            </w:pPr>
          </w:p>
          <w:p w:rsidR="00247F50" w:rsidRPr="005B6BD2" w:rsidRDefault="00247F50" w:rsidP="00247F50">
            <w:pPr>
              <w:pStyle w:val="Default"/>
              <w:rPr>
                <w:rFonts w:ascii="Arial" w:hAnsi="Arial" w:cs="Arial"/>
                <w:color w:val="auto"/>
                <w:sz w:val="20"/>
                <w:szCs w:val="20"/>
              </w:rPr>
            </w:pPr>
            <w:r w:rsidRPr="005B6BD2">
              <w:rPr>
                <w:rFonts w:ascii="Arial" w:hAnsi="Arial" w:cs="Arial"/>
                <w:b/>
                <w:bCs/>
                <w:color w:val="auto"/>
                <w:sz w:val="20"/>
                <w:szCs w:val="20"/>
              </w:rPr>
              <w:t xml:space="preserve">https://soundcloud.com/talkforwriting/playground/s-UJObMpzawKu </w:t>
            </w:r>
          </w:p>
          <w:p w:rsidR="00247F50" w:rsidRPr="005B6BD2" w:rsidRDefault="00247F50" w:rsidP="00247F50">
            <w:pPr>
              <w:jc w:val="center"/>
              <w:rPr>
                <w:rFonts w:ascii="Arial" w:hAnsi="Arial" w:cs="Arial"/>
                <w:noProof/>
                <w:sz w:val="16"/>
                <w:szCs w:val="16"/>
                <w:lang w:eastAsia="en-GB"/>
              </w:rPr>
            </w:pPr>
          </w:p>
          <w:p w:rsidR="00B2236B" w:rsidRPr="005B6BD2" w:rsidRDefault="00B2236B" w:rsidP="00D035B2">
            <w:pPr>
              <w:spacing w:line="276" w:lineRule="auto"/>
              <w:jc w:val="center"/>
              <w:rPr>
                <w:rFonts w:ascii="Arial" w:hAnsi="Arial" w:cs="Arial"/>
                <w:noProof/>
                <w:sz w:val="24"/>
                <w:szCs w:val="24"/>
                <w:lang w:eastAsia="en-GB"/>
              </w:rPr>
            </w:pPr>
          </w:p>
        </w:tc>
      </w:tr>
    </w:tbl>
    <w:p w:rsidR="00837B7E" w:rsidRDefault="00837B7E" w:rsidP="005B6BD2">
      <w:pPr>
        <w:rPr>
          <w:rFonts w:ascii="Century Gothic" w:hAnsi="Century Gothic"/>
          <w:noProof/>
          <w:sz w:val="24"/>
          <w:szCs w:val="24"/>
          <w:lang w:eastAsia="en-GB"/>
        </w:rPr>
      </w:pPr>
    </w:p>
    <w:sectPr w:rsidR="00837B7E" w:rsidSect="00985161">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PrimaryInfant">
    <w:panose1 w:val="00000000000000000000"/>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2F3E"/>
    <w:multiLevelType w:val="hybridMultilevel"/>
    <w:tmpl w:val="20B4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D12B9A"/>
    <w:multiLevelType w:val="hybridMultilevel"/>
    <w:tmpl w:val="BB2AC5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6F2D45"/>
    <w:multiLevelType w:val="hybridMultilevel"/>
    <w:tmpl w:val="37004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E2"/>
    <w:rsid w:val="000854D3"/>
    <w:rsid w:val="00147601"/>
    <w:rsid w:val="00247F50"/>
    <w:rsid w:val="00271437"/>
    <w:rsid w:val="00295021"/>
    <w:rsid w:val="00324E8A"/>
    <w:rsid w:val="003E7A2E"/>
    <w:rsid w:val="004244D3"/>
    <w:rsid w:val="00463D79"/>
    <w:rsid w:val="00572DC7"/>
    <w:rsid w:val="00580566"/>
    <w:rsid w:val="005B6BD2"/>
    <w:rsid w:val="006658AF"/>
    <w:rsid w:val="007008EC"/>
    <w:rsid w:val="00783DD6"/>
    <w:rsid w:val="008264A2"/>
    <w:rsid w:val="00837B7E"/>
    <w:rsid w:val="008670E2"/>
    <w:rsid w:val="0096374D"/>
    <w:rsid w:val="0096716A"/>
    <w:rsid w:val="00985161"/>
    <w:rsid w:val="009B43FF"/>
    <w:rsid w:val="009B61E2"/>
    <w:rsid w:val="00A05561"/>
    <w:rsid w:val="00A2248D"/>
    <w:rsid w:val="00A40460"/>
    <w:rsid w:val="00AE19C2"/>
    <w:rsid w:val="00AE619F"/>
    <w:rsid w:val="00B2236B"/>
    <w:rsid w:val="00BB72C2"/>
    <w:rsid w:val="00C40F6F"/>
    <w:rsid w:val="00D035B2"/>
    <w:rsid w:val="00D2390E"/>
    <w:rsid w:val="00D5078A"/>
    <w:rsid w:val="00DA642F"/>
    <w:rsid w:val="00E902D0"/>
    <w:rsid w:val="00EE320E"/>
    <w:rsid w:val="00FA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16A"/>
    <w:rPr>
      <w:color w:val="0000FF"/>
      <w:u w:val="single"/>
    </w:rPr>
  </w:style>
  <w:style w:type="paragraph" w:customStyle="1" w:styleId="messaging-banner-contenttitle-text">
    <w:name w:val="messaging-banner-content__title-text"/>
    <w:basedOn w:val="Normal"/>
    <w:rsid w:val="00967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35B2"/>
    <w:rPr>
      <w:color w:val="954F72" w:themeColor="followedHyperlink"/>
      <w:u w:val="single"/>
    </w:rPr>
  </w:style>
  <w:style w:type="paragraph" w:customStyle="1" w:styleId="xzvds">
    <w:name w:val="xzvds"/>
    <w:basedOn w:val="Normal"/>
    <w:rsid w:val="00580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374D"/>
    <w:pPr>
      <w:ind w:left="720"/>
      <w:contextualSpacing/>
    </w:pPr>
  </w:style>
  <w:style w:type="paragraph" w:customStyle="1" w:styleId="Default">
    <w:name w:val="Default"/>
    <w:rsid w:val="00247F5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16A"/>
    <w:rPr>
      <w:color w:val="0000FF"/>
      <w:u w:val="single"/>
    </w:rPr>
  </w:style>
  <w:style w:type="paragraph" w:customStyle="1" w:styleId="messaging-banner-contenttitle-text">
    <w:name w:val="messaging-banner-content__title-text"/>
    <w:basedOn w:val="Normal"/>
    <w:rsid w:val="00967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35B2"/>
    <w:rPr>
      <w:color w:val="954F72" w:themeColor="followedHyperlink"/>
      <w:u w:val="single"/>
    </w:rPr>
  </w:style>
  <w:style w:type="paragraph" w:customStyle="1" w:styleId="xzvds">
    <w:name w:val="xzvds"/>
    <w:basedOn w:val="Normal"/>
    <w:rsid w:val="00580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374D"/>
    <w:pPr>
      <w:ind w:left="720"/>
      <w:contextualSpacing/>
    </w:pPr>
  </w:style>
  <w:style w:type="paragraph" w:customStyle="1" w:styleId="Default">
    <w:name w:val="Default"/>
    <w:rsid w:val="00247F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2-m-1390-new-interpreting-pictograms-activity-sheets" TargetMode="External"/><Relationship Id="rId3" Type="http://schemas.microsoft.com/office/2007/relationships/stylesWithEffects" Target="stylesWithEffects.xml"/><Relationship Id="rId7" Type="http://schemas.openxmlformats.org/officeDocument/2006/relationships/hyperlink" Target="https://www.twinkl.co.uk/resource/planit-maths-y2-statistics-simple-diagrams-lesson-pack-3-tp-n-2546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66p0_wZ9F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winkl.co.uk/resource/t2-m-250-favourite-colour-tally-and-bar-chart-work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E1E5F6D2</Template>
  <TotalTime>1</TotalTime>
  <Pages>1</Pages>
  <Words>580</Words>
  <Characters>3309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Subana Hall</dc:creator>
  <cp:lastModifiedBy>Windows User</cp:lastModifiedBy>
  <cp:revision>2</cp:revision>
  <cp:lastPrinted>2020-04-12T21:58:00Z</cp:lastPrinted>
  <dcterms:created xsi:type="dcterms:W3CDTF">2020-06-26T11:43:00Z</dcterms:created>
  <dcterms:modified xsi:type="dcterms:W3CDTF">2020-06-26T11:43:00Z</dcterms:modified>
</cp:coreProperties>
</file>