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2"/>
        <w:gridCol w:w="4253"/>
        <w:gridCol w:w="3593"/>
      </w:tblGrid>
      <w:tr w:rsidR="00F72966" w:rsidTr="00F72966">
        <w:tc>
          <w:tcPr>
            <w:tcW w:w="4649" w:type="dxa"/>
          </w:tcPr>
          <w:p w:rsidR="00F72966" w:rsidRDefault="00AB0935">
            <w:pPr>
              <w:rPr>
                <w:b/>
              </w:rPr>
            </w:pPr>
            <w:r w:rsidRPr="00AB0935">
              <w:rPr>
                <w:b/>
              </w:rPr>
              <w:t>Maths</w:t>
            </w:r>
          </w:p>
          <w:p w:rsidR="004543F0" w:rsidRPr="00AB0935" w:rsidRDefault="004543F0">
            <w:pPr>
              <w:rPr>
                <w:b/>
              </w:rPr>
            </w:pPr>
          </w:p>
          <w:p w:rsidR="00F72966" w:rsidRDefault="00F72966">
            <w:r>
              <w:t>We will be working on completing our work on decimals</w:t>
            </w:r>
            <w:r w:rsidR="00E172B1">
              <w:t xml:space="preserve">.  Please log on to </w:t>
            </w:r>
            <w:proofErr w:type="spellStart"/>
            <w:r w:rsidR="00E172B1">
              <w:t>Mathletics</w:t>
            </w:r>
            <w:proofErr w:type="spellEnd"/>
            <w:r w:rsidR="00E172B1">
              <w:t xml:space="preserve"> and complete the tasks I’ve set.  Remember that you can use the ‘</w:t>
            </w:r>
            <w:proofErr w:type="spellStart"/>
            <w:r w:rsidR="00E172B1">
              <w:t>i</w:t>
            </w:r>
            <w:proofErr w:type="spellEnd"/>
            <w:r w:rsidR="00E172B1">
              <w:t>’ button (top right corner of the screen) for help, if you’re not sure how to do the calculations.</w:t>
            </w:r>
          </w:p>
          <w:p w:rsidR="004543F0" w:rsidRDefault="004543F0"/>
          <w:p w:rsidR="00AB0935" w:rsidRDefault="004543F0">
            <w:r w:rsidRPr="004543F0"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80C76E9" wp14:editId="413AA6D4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18415</wp:posOffset>
                  </wp:positionV>
                  <wp:extent cx="1609725" cy="845820"/>
                  <wp:effectExtent l="0" t="0" r="9525" b="0"/>
                  <wp:wrapSquare wrapText="bothSides"/>
                  <wp:docPr id="1" name="Picture 1" descr="Image result for math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math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B0935">
              <w:t>Once this work has been completed, I will set tasks to revise the work we have covered so far this term.  Let’s see how many gold bars you can achieve!</w:t>
            </w:r>
            <w:r w:rsidRPr="004543F0">
              <w:t xml:space="preserve"> </w:t>
            </w:r>
          </w:p>
        </w:tc>
        <w:tc>
          <w:tcPr>
            <w:tcW w:w="4649" w:type="dxa"/>
          </w:tcPr>
          <w:p w:rsidR="00F72966" w:rsidRDefault="004543F0">
            <w:pPr>
              <w:rPr>
                <w:b/>
              </w:rPr>
            </w:pPr>
            <w:r w:rsidRPr="004543F0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438864C" wp14:editId="7784F3B0">
                  <wp:simplePos x="0" y="0"/>
                  <wp:positionH relativeFrom="column">
                    <wp:posOffset>1444625</wp:posOffset>
                  </wp:positionH>
                  <wp:positionV relativeFrom="paragraph">
                    <wp:posOffset>88900</wp:posOffset>
                  </wp:positionV>
                  <wp:extent cx="962025" cy="1104900"/>
                  <wp:effectExtent l="0" t="0" r="9525" b="0"/>
                  <wp:wrapTight wrapText="bothSides">
                    <wp:wrapPolygon edited="0">
                      <wp:start x="0" y="0"/>
                      <wp:lineTo x="0" y="21228"/>
                      <wp:lineTo x="21386" y="21228"/>
                      <wp:lineTo x="21386" y="0"/>
                      <wp:lineTo x="0" y="0"/>
                    </wp:wrapPolygon>
                  </wp:wrapTight>
                  <wp:docPr id="2" name="Picture 2" descr="Image result for fair tra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fair trad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54" r="33975" b="28395"/>
                          <a:stretch/>
                        </pic:blipFill>
                        <pic:spPr bwMode="auto">
                          <a:xfrm>
                            <a:off x="0" y="0"/>
                            <a:ext cx="9620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B0935" w:rsidRPr="00AB0935">
              <w:rPr>
                <w:b/>
              </w:rPr>
              <w:t>English / Geography</w:t>
            </w:r>
          </w:p>
          <w:p w:rsidR="004543F0" w:rsidRPr="00AB0935" w:rsidRDefault="004543F0">
            <w:pPr>
              <w:rPr>
                <w:b/>
              </w:rPr>
            </w:pPr>
          </w:p>
          <w:p w:rsidR="004543F0" w:rsidRDefault="00AB0935">
            <w:r>
              <w:t>As part of our work on persuasive writing, I’d like you to research the topic of Fair Trade and write a fantastic letter to your parents to persuade them to buy more Fair Trade products.  You will have to think of some great arguments and research the price</w:t>
            </w:r>
            <w:r w:rsidR="004543F0">
              <w:t>s</w:t>
            </w:r>
            <w:r>
              <w:t xml:space="preserve"> of the products in order to convince them that it’s worth it!</w:t>
            </w:r>
          </w:p>
          <w:p w:rsidR="004543F0" w:rsidRDefault="004543F0"/>
          <w:p w:rsidR="004543F0" w:rsidRDefault="004543F0"/>
        </w:tc>
        <w:tc>
          <w:tcPr>
            <w:tcW w:w="4650" w:type="dxa"/>
          </w:tcPr>
          <w:p w:rsidR="00F72966" w:rsidRDefault="00AB0935">
            <w:pPr>
              <w:rPr>
                <w:b/>
              </w:rPr>
            </w:pPr>
            <w:r w:rsidRPr="00AB0935">
              <w:rPr>
                <w:b/>
              </w:rPr>
              <w:t>Art</w:t>
            </w:r>
          </w:p>
          <w:p w:rsidR="00AB0935" w:rsidRDefault="00AB0935" w:rsidP="00AB0935">
            <w:bookmarkStart w:id="0" w:name="_GoBack"/>
            <w:bookmarkEnd w:id="0"/>
            <w:r>
              <w:t>Can you design a poster to persuade people to buy Fair Trade goods?  Think about the persuasive features used in the recycling posters we examined:</w:t>
            </w:r>
          </w:p>
          <w:p w:rsidR="00AB0935" w:rsidRDefault="00AB0935" w:rsidP="00AB0935">
            <w:pPr>
              <w:pStyle w:val="ListParagraph"/>
              <w:numPr>
                <w:ilvl w:val="0"/>
                <w:numId w:val="1"/>
              </w:numPr>
            </w:pPr>
            <w:r>
              <w:t>Power of 3</w:t>
            </w:r>
          </w:p>
          <w:p w:rsidR="00AB0935" w:rsidRDefault="00AB0935" w:rsidP="00AB0935">
            <w:pPr>
              <w:pStyle w:val="ListParagraph"/>
              <w:numPr>
                <w:ilvl w:val="0"/>
                <w:numId w:val="1"/>
              </w:numPr>
            </w:pPr>
            <w:r>
              <w:t>Alliteration</w:t>
            </w:r>
          </w:p>
          <w:p w:rsidR="00AB0935" w:rsidRDefault="00AB0935" w:rsidP="00AB0935">
            <w:pPr>
              <w:pStyle w:val="ListParagraph"/>
              <w:numPr>
                <w:ilvl w:val="0"/>
                <w:numId w:val="1"/>
              </w:numPr>
            </w:pPr>
            <w:r>
              <w:t>Rhyme</w:t>
            </w:r>
          </w:p>
          <w:p w:rsidR="00AB0935" w:rsidRDefault="00AB0935" w:rsidP="00AB0935">
            <w:pPr>
              <w:pStyle w:val="ListParagraph"/>
              <w:numPr>
                <w:ilvl w:val="0"/>
                <w:numId w:val="1"/>
              </w:numPr>
            </w:pPr>
            <w:r>
              <w:t>Imperative (bossy) verbs</w:t>
            </w:r>
          </w:p>
          <w:p w:rsidR="00AB0935" w:rsidRDefault="00AB0935" w:rsidP="00AB0935">
            <w:pPr>
              <w:pStyle w:val="ListParagraph"/>
              <w:numPr>
                <w:ilvl w:val="0"/>
                <w:numId w:val="1"/>
              </w:numPr>
            </w:pPr>
            <w:r>
              <w:t>Rhetorical questions</w:t>
            </w:r>
          </w:p>
          <w:p w:rsidR="00AB0935" w:rsidRDefault="00AB0935" w:rsidP="00AB0935">
            <w:pPr>
              <w:pStyle w:val="ListParagraph"/>
              <w:numPr>
                <w:ilvl w:val="0"/>
                <w:numId w:val="1"/>
              </w:numPr>
            </w:pPr>
            <w:r>
              <w:t>Colour</w:t>
            </w:r>
          </w:p>
          <w:p w:rsidR="00AB0935" w:rsidRDefault="00AB0935" w:rsidP="00AB0935">
            <w:pPr>
              <w:pStyle w:val="ListParagraph"/>
              <w:numPr>
                <w:ilvl w:val="0"/>
                <w:numId w:val="1"/>
              </w:numPr>
            </w:pPr>
            <w:r>
              <w:t>Animals</w:t>
            </w:r>
          </w:p>
          <w:p w:rsidR="004543F0" w:rsidRDefault="00AB0935" w:rsidP="004543F0">
            <w:pPr>
              <w:pStyle w:val="ListParagraph"/>
              <w:numPr>
                <w:ilvl w:val="0"/>
                <w:numId w:val="1"/>
              </w:numPr>
            </w:pPr>
            <w:r>
              <w:t>Puns / jokes</w:t>
            </w:r>
          </w:p>
        </w:tc>
      </w:tr>
      <w:tr w:rsidR="00F72966" w:rsidTr="004543F0">
        <w:trPr>
          <w:trHeight w:val="4907"/>
        </w:trPr>
        <w:tc>
          <w:tcPr>
            <w:tcW w:w="4649" w:type="dxa"/>
          </w:tcPr>
          <w:p w:rsidR="00F72966" w:rsidRDefault="00AB0935">
            <w:pPr>
              <w:rPr>
                <w:b/>
              </w:rPr>
            </w:pPr>
            <w:r w:rsidRPr="00025E4F">
              <w:rPr>
                <w:b/>
              </w:rPr>
              <w:t>SPAG</w:t>
            </w:r>
          </w:p>
          <w:p w:rsidR="004543F0" w:rsidRPr="00025E4F" w:rsidRDefault="004543F0">
            <w:pPr>
              <w:rPr>
                <w:b/>
              </w:rPr>
            </w:pPr>
          </w:p>
          <w:p w:rsidR="00AB0935" w:rsidRDefault="00AB0935">
            <w:r>
              <w:t xml:space="preserve">Let’s revise how to use apostrophes for contractions and for possession. </w:t>
            </w:r>
            <w:r w:rsidR="00025E4F">
              <w:t xml:space="preserve"> Have a look at BBC </w:t>
            </w:r>
            <w:proofErr w:type="spellStart"/>
            <w:r w:rsidR="00025E4F">
              <w:t>Bitesize</w:t>
            </w:r>
            <w:proofErr w:type="spellEnd"/>
            <w:r w:rsidR="00025E4F">
              <w:t>: there are some short films to watch and some quizzes to do, to check you understand.</w:t>
            </w:r>
          </w:p>
          <w:p w:rsidR="00025E4F" w:rsidRDefault="00025E4F">
            <w:r>
              <w:t>Contractions:</w:t>
            </w:r>
          </w:p>
          <w:p w:rsidR="00025E4F" w:rsidRDefault="003C11C6">
            <w:hyperlink r:id="rId9" w:history="1">
              <w:r w:rsidR="00025E4F" w:rsidRPr="00DD2C8A">
                <w:rPr>
                  <w:rStyle w:val="Hyperlink"/>
                </w:rPr>
                <w:t>https://www.bbc.co.uk/bitesize/topics/zvwwxnb/articles/zcyv4qt</w:t>
              </w:r>
            </w:hyperlink>
          </w:p>
          <w:p w:rsidR="00025E4F" w:rsidRDefault="00025E4F">
            <w:r>
              <w:t>Possession:</w:t>
            </w:r>
          </w:p>
          <w:p w:rsidR="00025E4F" w:rsidRDefault="003C11C6">
            <w:hyperlink r:id="rId10" w:history="1">
              <w:r w:rsidR="00025E4F" w:rsidRPr="00DD2C8A">
                <w:rPr>
                  <w:rStyle w:val="Hyperlink"/>
                </w:rPr>
                <w:t>https://www.bbc.co.uk/bitesize/topics/zvwwxnb/articles/zx9ydxs</w:t>
              </w:r>
            </w:hyperlink>
            <w:r w:rsidR="00025E4F">
              <w:t xml:space="preserve"> </w:t>
            </w:r>
          </w:p>
          <w:p w:rsidR="00025E4F" w:rsidRDefault="00025E4F"/>
        </w:tc>
        <w:tc>
          <w:tcPr>
            <w:tcW w:w="4649" w:type="dxa"/>
          </w:tcPr>
          <w:p w:rsidR="00F72966" w:rsidRDefault="004543F0">
            <w:pPr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200A09A8" wp14:editId="3C21286E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66675</wp:posOffset>
                  </wp:positionV>
                  <wp:extent cx="1736725" cy="1171575"/>
                  <wp:effectExtent l="0" t="0" r="0" b="952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5E4F" w:rsidRPr="00025E4F">
              <w:rPr>
                <w:b/>
              </w:rPr>
              <w:t>PE</w:t>
            </w:r>
          </w:p>
          <w:p w:rsidR="004543F0" w:rsidRDefault="004543F0">
            <w:pPr>
              <w:rPr>
                <w:b/>
              </w:rPr>
            </w:pPr>
          </w:p>
          <w:p w:rsidR="00025E4F" w:rsidRDefault="00025E4F">
            <w:r>
              <w:t>It’s really important that we all stay fit and active.  Try to do at least an hour of playing in the garden or walking out with a parent every day.  Fresh air makes us all feel better!  If you’re stuck inside, try a Joe Wicks workout:</w:t>
            </w:r>
          </w:p>
          <w:p w:rsidR="00025E4F" w:rsidRDefault="003C11C6">
            <w:hyperlink r:id="rId12" w:history="1">
              <w:r w:rsidR="00025E4F" w:rsidRPr="00DD2C8A">
                <w:rPr>
                  <w:rStyle w:val="Hyperlink"/>
                </w:rPr>
                <w:t>https://www.youtube.com/watch?v=-TGEdzRzSbw</w:t>
              </w:r>
            </w:hyperlink>
          </w:p>
          <w:p w:rsidR="004543F0" w:rsidRDefault="004543F0"/>
          <w:p w:rsidR="004543F0" w:rsidRDefault="004543F0"/>
          <w:p w:rsidR="00025E4F" w:rsidRPr="00025E4F" w:rsidRDefault="00025E4F"/>
        </w:tc>
        <w:tc>
          <w:tcPr>
            <w:tcW w:w="4650" w:type="dxa"/>
          </w:tcPr>
          <w:p w:rsidR="00F72966" w:rsidRDefault="00025E4F">
            <w:pPr>
              <w:rPr>
                <w:b/>
              </w:rPr>
            </w:pPr>
            <w:r w:rsidRPr="004543F0">
              <w:rPr>
                <w:b/>
              </w:rPr>
              <w:t>French</w:t>
            </w:r>
          </w:p>
          <w:p w:rsidR="004543F0" w:rsidRPr="004543F0" w:rsidRDefault="004543F0">
            <w:pPr>
              <w:rPr>
                <w:b/>
              </w:rPr>
            </w:pPr>
          </w:p>
          <w:p w:rsidR="00025E4F" w:rsidRDefault="00025E4F">
            <w:r>
              <w:t xml:space="preserve">I’ve found a fabulous FREE app that you can use to practise your French!  </w:t>
            </w:r>
            <w:r w:rsidR="004543F0">
              <w:t xml:space="preserve">Log on and have a go – just 10 </w:t>
            </w:r>
            <w:proofErr w:type="spellStart"/>
            <w:r w:rsidR="004543F0">
              <w:t>mins</w:t>
            </w:r>
            <w:proofErr w:type="spellEnd"/>
            <w:r w:rsidR="004543F0">
              <w:t xml:space="preserve"> a day and you’ll be amazing by the summer!  Remember to check with your parents that they are happy </w:t>
            </w:r>
            <w:r w:rsidR="003C11C6">
              <w:t>for you to download it first th</w:t>
            </w:r>
            <w:r w:rsidR="004543F0">
              <w:t>ough.</w:t>
            </w:r>
          </w:p>
          <w:p w:rsidR="004543F0" w:rsidRDefault="003C11C6">
            <w:hyperlink r:id="rId13" w:history="1">
              <w:r w:rsidR="004543F0" w:rsidRPr="00DD2C8A">
                <w:rPr>
                  <w:rStyle w:val="Hyperlink"/>
                </w:rPr>
                <w:t>https://www.duolingo.com/</w:t>
              </w:r>
            </w:hyperlink>
          </w:p>
          <w:p w:rsidR="004543F0" w:rsidRDefault="004543F0" w:rsidP="004543F0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6EE5D2B0" wp14:editId="344E6238">
                  <wp:extent cx="1314450" cy="1321633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21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456ED" w:rsidRDefault="003456ED"/>
    <w:sectPr w:rsidR="003456ED" w:rsidSect="00F72966">
      <w:headerReference w:type="default" r:id="rId15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966" w:rsidRDefault="00F72966" w:rsidP="00F72966">
      <w:pPr>
        <w:spacing w:after="0" w:line="240" w:lineRule="auto"/>
      </w:pPr>
      <w:r>
        <w:separator/>
      </w:r>
    </w:p>
  </w:endnote>
  <w:endnote w:type="continuationSeparator" w:id="0">
    <w:p w:rsidR="00F72966" w:rsidRDefault="00F72966" w:rsidP="00F7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966" w:rsidRDefault="00F72966" w:rsidP="00F72966">
      <w:pPr>
        <w:spacing w:after="0" w:line="240" w:lineRule="auto"/>
      </w:pPr>
      <w:r>
        <w:separator/>
      </w:r>
    </w:p>
  </w:footnote>
  <w:footnote w:type="continuationSeparator" w:id="0">
    <w:p w:rsidR="00F72966" w:rsidRDefault="00F72966" w:rsidP="00F72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966" w:rsidRPr="00F72966" w:rsidRDefault="00F72966">
    <w:pPr>
      <w:pStyle w:val="Header"/>
      <w:rPr>
        <w:b/>
        <w:sz w:val="28"/>
        <w:szCs w:val="28"/>
      </w:rPr>
    </w:pPr>
    <w:r w:rsidRPr="00F72966">
      <w:rPr>
        <w:b/>
        <w:sz w:val="28"/>
        <w:szCs w:val="28"/>
      </w:rPr>
      <w:t>5B Home Learning Tasks 23.3 - 3.4.20</w:t>
    </w:r>
  </w:p>
  <w:p w:rsidR="00F72966" w:rsidRDefault="00F72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67CF"/>
    <w:multiLevelType w:val="hybridMultilevel"/>
    <w:tmpl w:val="91166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966"/>
    <w:rsid w:val="00025E4F"/>
    <w:rsid w:val="003456ED"/>
    <w:rsid w:val="003C11C6"/>
    <w:rsid w:val="004543F0"/>
    <w:rsid w:val="00AB0935"/>
    <w:rsid w:val="00E172B1"/>
    <w:rsid w:val="00F7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A091B"/>
  <w15:chartTrackingRefBased/>
  <w15:docId w15:val="{99FF7749-AD49-4AD2-A50D-78CAA806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966"/>
  </w:style>
  <w:style w:type="paragraph" w:styleId="Footer">
    <w:name w:val="footer"/>
    <w:basedOn w:val="Normal"/>
    <w:link w:val="FooterChar"/>
    <w:uiPriority w:val="99"/>
    <w:unhideWhenUsed/>
    <w:rsid w:val="00F7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966"/>
  </w:style>
  <w:style w:type="table" w:styleId="TableGrid">
    <w:name w:val="Table Grid"/>
    <w:basedOn w:val="TableNormal"/>
    <w:uiPriority w:val="39"/>
    <w:rsid w:val="00F7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09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5E4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25E4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duolingo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-TGEdzRzSb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bbc.co.uk/bitesize/topics/zvwwxnb/articles/zx9ydx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bc.co.uk/bitesize/topics/zvwwxnb/articles/zcyv4qt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Bullement</dc:creator>
  <cp:keywords/>
  <dc:description/>
  <cp:lastModifiedBy>Helen Bullement</cp:lastModifiedBy>
  <cp:revision>2</cp:revision>
  <cp:lastPrinted>2020-03-18T21:53:00Z</cp:lastPrinted>
  <dcterms:created xsi:type="dcterms:W3CDTF">2020-03-18T20:53:00Z</dcterms:created>
  <dcterms:modified xsi:type="dcterms:W3CDTF">2020-03-18T21:57:00Z</dcterms:modified>
</cp:coreProperties>
</file>